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92" w:type="dxa"/>
        <w:tblCellMar>
          <w:left w:w="113" w:type="dxa"/>
        </w:tblCellMar>
        <w:tblLook w:val="04A0"/>
      </w:tblPr>
      <w:tblGrid>
        <w:gridCol w:w="2093"/>
        <w:gridCol w:w="7599"/>
      </w:tblGrid>
      <w:tr w:rsidR="00493C8D">
        <w:tc>
          <w:tcPr>
            <w:tcW w:w="2093" w:type="dxa"/>
            <w:tcBorders>
              <w:top w:val="nil"/>
              <w:left w:val="nil"/>
              <w:bottom w:val="nil"/>
              <w:right w:val="nil"/>
            </w:tcBorders>
            <w:shd w:val="clear" w:color="auto" w:fill="auto"/>
          </w:tcPr>
          <w:p w:rsidR="00493C8D" w:rsidRDefault="004C4AC3">
            <w:pPr>
              <w:spacing w:line="360" w:lineRule="auto"/>
              <w:rPr>
                <w:rFonts w:eastAsia="Calibri"/>
                <w:b/>
                <w:sz w:val="20"/>
                <w:szCs w:val="20"/>
              </w:rPr>
            </w:pPr>
            <w:r>
              <w:rPr>
                <w:b/>
                <w:noProof/>
                <w:sz w:val="20"/>
                <w:szCs w:val="20"/>
                <w:lang w:val="en-US" w:eastAsia="en-US"/>
              </w:rPr>
              <w:drawing>
                <wp:inline distT="0" distB="0" distL="0" distR="0">
                  <wp:extent cx="781050" cy="752475"/>
                  <wp:effectExtent l="1905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cstate="print"/>
                          <a:stretch>
                            <a:fillRect/>
                          </a:stretch>
                        </pic:blipFill>
                        <pic:spPr>
                          <a:xfrm>
                            <a:off x="0" y="0"/>
                            <a:ext cx="777164" cy="748731"/>
                          </a:xfrm>
                          <a:prstGeom prst="rect">
                            <a:avLst/>
                          </a:prstGeom>
                        </pic:spPr>
                      </pic:pic>
                    </a:graphicData>
                  </a:graphic>
                </wp:inline>
              </w:drawing>
            </w:r>
          </w:p>
        </w:tc>
        <w:tc>
          <w:tcPr>
            <w:tcW w:w="7598" w:type="dxa"/>
            <w:tcBorders>
              <w:top w:val="nil"/>
              <w:left w:val="nil"/>
              <w:bottom w:val="nil"/>
              <w:right w:val="nil"/>
            </w:tcBorders>
            <w:shd w:val="clear" w:color="auto" w:fill="auto"/>
          </w:tcPr>
          <w:p w:rsidR="00493C8D" w:rsidRPr="00033DB7" w:rsidRDefault="004C4AC3" w:rsidP="00033DB7">
            <w:pPr>
              <w:pStyle w:val="Normal1"/>
              <w:spacing w:line="360" w:lineRule="auto"/>
              <w:contextualSpacing/>
              <w:jc w:val="center"/>
              <w:rPr>
                <w:rFonts w:eastAsia="Times New Roman"/>
                <w:b/>
                <w:sz w:val="24"/>
                <w:szCs w:val="20"/>
              </w:rPr>
            </w:pPr>
            <w:r w:rsidRPr="00033DB7">
              <w:rPr>
                <w:rFonts w:eastAsia="Times New Roman"/>
                <w:b/>
                <w:sz w:val="24"/>
                <w:szCs w:val="20"/>
              </w:rPr>
              <w:t>P.E.S.</w:t>
            </w:r>
            <w:r w:rsidR="006D141F">
              <w:rPr>
                <w:rFonts w:eastAsia="Times New Roman"/>
                <w:b/>
                <w:sz w:val="24"/>
                <w:szCs w:val="20"/>
              </w:rPr>
              <w:t xml:space="preserve"> </w:t>
            </w:r>
            <w:r w:rsidRPr="00033DB7">
              <w:rPr>
                <w:rFonts w:eastAsia="Times New Roman"/>
                <w:b/>
                <w:sz w:val="24"/>
                <w:szCs w:val="20"/>
              </w:rPr>
              <w:t>College of Engineering Mandya,</w:t>
            </w:r>
            <w:r w:rsidR="006D141F">
              <w:rPr>
                <w:rFonts w:eastAsia="Times New Roman"/>
                <w:b/>
                <w:sz w:val="24"/>
                <w:szCs w:val="20"/>
              </w:rPr>
              <w:t xml:space="preserve"> </w:t>
            </w:r>
            <w:r w:rsidRPr="00033DB7">
              <w:rPr>
                <w:rFonts w:eastAsia="Times New Roman"/>
                <w:b/>
                <w:sz w:val="24"/>
                <w:szCs w:val="20"/>
              </w:rPr>
              <w:t>K V Shankara Gowda Road, Mandya - 571 401, Karnataka, India</w:t>
            </w:r>
          </w:p>
          <w:p w:rsidR="00493C8D" w:rsidRPr="00033DB7" w:rsidRDefault="00493C8D" w:rsidP="00033DB7">
            <w:pPr>
              <w:pStyle w:val="Normal1"/>
              <w:spacing w:line="360" w:lineRule="auto"/>
              <w:contextualSpacing/>
              <w:jc w:val="center"/>
              <w:rPr>
                <w:rFonts w:eastAsia="Calibri"/>
                <w:b/>
                <w:sz w:val="24"/>
                <w:szCs w:val="20"/>
              </w:rPr>
            </w:pPr>
          </w:p>
        </w:tc>
      </w:tr>
    </w:tbl>
    <w:p w:rsidR="00493C8D" w:rsidRPr="006D141F" w:rsidRDefault="004C4AC3">
      <w:pPr>
        <w:pStyle w:val="Normal1"/>
        <w:spacing w:line="360" w:lineRule="auto"/>
        <w:contextualSpacing/>
        <w:jc w:val="center"/>
        <w:rPr>
          <w:u w:val="single"/>
        </w:rPr>
      </w:pPr>
      <w:r w:rsidRPr="006D141F">
        <w:rPr>
          <w:rFonts w:eastAsia="Calibri"/>
          <w:b/>
          <w:sz w:val="24"/>
          <w:szCs w:val="24"/>
          <w:u w:val="single"/>
        </w:rPr>
        <w:t>INVITATION LETTER</w:t>
      </w:r>
    </w:p>
    <w:p w:rsidR="00493C8D" w:rsidRDefault="00493C8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Code: TEQIP-III/2019/KA/pcem/84</w:t>
            </w:r>
          </w:p>
        </w:tc>
        <w:tc>
          <w:tcPr>
            <w:tcW w:w="4032" w:type="dxa"/>
            <w:tcBorders>
              <w:top w:val="nil"/>
              <w:left w:val="nil"/>
              <w:bottom w:val="nil"/>
              <w:right w:val="nil"/>
            </w:tcBorders>
            <w:shd w:val="clear" w:color="auto" w:fill="auto"/>
          </w:tcPr>
          <w:p w:rsidR="00493C8D" w:rsidRDefault="004C4AC3">
            <w:pPr>
              <w:pStyle w:val="Normal1"/>
              <w:spacing w:line="360" w:lineRule="auto"/>
              <w:jc w:val="both"/>
              <w:rPr>
                <w:rFonts w:eastAsia="Times New Roman"/>
                <w:b/>
                <w:sz w:val="20"/>
                <w:u w:val="single"/>
              </w:rPr>
            </w:pPr>
            <w:r>
              <w:rPr>
                <w:rFonts w:eastAsia="Calibri"/>
                <w:b/>
                <w:sz w:val="20"/>
                <w:szCs w:val="20"/>
              </w:rPr>
              <w:t>Current Date: 17-May-2019</w:t>
            </w:r>
          </w:p>
        </w:tc>
      </w:tr>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Name: CIV-RV-02</w:t>
            </w:r>
          </w:p>
        </w:tc>
        <w:tc>
          <w:tcPr>
            <w:tcW w:w="4032" w:type="dxa"/>
            <w:tcBorders>
              <w:top w:val="nil"/>
              <w:left w:val="nil"/>
              <w:bottom w:val="nil"/>
              <w:right w:val="nil"/>
            </w:tcBorders>
            <w:shd w:val="clear" w:color="auto" w:fill="auto"/>
          </w:tcPr>
          <w:p w:rsidR="00493C8D" w:rsidRDefault="004C4AC3">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493C8D" w:rsidRDefault="00493C8D">
      <w:pPr>
        <w:pStyle w:val="Normal1"/>
        <w:spacing w:line="360" w:lineRule="auto"/>
        <w:contextualSpacing/>
        <w:jc w:val="center"/>
        <w:rPr>
          <w:rFonts w:eastAsia="Calibri"/>
          <w:b/>
          <w:sz w:val="28"/>
          <w:szCs w:val="28"/>
          <w:u w:val="single"/>
        </w:rPr>
      </w:pPr>
    </w:p>
    <w:p w:rsidR="00493C8D" w:rsidRDefault="004C4AC3">
      <w:pPr>
        <w:pStyle w:val="Normal1"/>
        <w:spacing w:line="360" w:lineRule="auto"/>
        <w:contextualSpacing/>
        <w:jc w:val="both"/>
        <w:rPr>
          <w:rFonts w:eastAsia="Calibri"/>
          <w:sz w:val="20"/>
          <w:szCs w:val="20"/>
        </w:rPr>
      </w:pPr>
      <w:r>
        <w:rPr>
          <w:rFonts w:eastAsia="Calibri"/>
          <w:sz w:val="20"/>
          <w:szCs w:val="20"/>
        </w:rPr>
        <w:t>To,</w:t>
      </w:r>
    </w:p>
    <w:tbl>
      <w:tblPr>
        <w:tblStyle w:val="TableGrid"/>
        <w:tblW w:w="0" w:type="auto"/>
        <w:tblInd w:w="720" w:type="dxa"/>
        <w:tblLook w:val="04A0"/>
      </w:tblPr>
      <w:tblGrid>
        <w:gridCol w:w="2840"/>
        <w:gridCol w:w="2841"/>
        <w:gridCol w:w="2841"/>
      </w:tblGrid>
      <w:tr w:rsidR="00AA507F" w:rsidRPr="00AA507F" w:rsidTr="00AA507F">
        <w:tc>
          <w:tcPr>
            <w:tcW w:w="2840" w:type="dxa"/>
          </w:tcPr>
          <w:p w:rsidR="00AA507F" w:rsidRPr="00AA507F" w:rsidRDefault="00AA507F" w:rsidP="00AA507F">
            <w:pPr>
              <w:pStyle w:val="Normal1"/>
              <w:contextualSpacing/>
              <w:jc w:val="both"/>
              <w:rPr>
                <w:rFonts w:eastAsia="Calibri"/>
                <w:sz w:val="20"/>
                <w:szCs w:val="20"/>
              </w:rPr>
            </w:pPr>
            <w:proofErr w:type="spellStart"/>
            <w:r w:rsidRPr="00AA507F">
              <w:rPr>
                <w:rFonts w:eastAsia="Calibri"/>
                <w:sz w:val="20"/>
                <w:szCs w:val="20"/>
              </w:rPr>
              <w:t>Aimil</w:t>
            </w:r>
            <w:proofErr w:type="spellEnd"/>
            <w:r w:rsidRPr="00AA507F">
              <w:rPr>
                <w:rFonts w:eastAsia="Calibri"/>
                <w:sz w:val="20"/>
                <w:szCs w:val="20"/>
              </w:rPr>
              <w:t xml:space="preserve"> Ltd</w:t>
            </w:r>
          </w:p>
          <w:p w:rsidR="00AA507F" w:rsidRPr="00AA507F" w:rsidRDefault="00AA507F" w:rsidP="00AA507F">
            <w:pPr>
              <w:pStyle w:val="Normal1"/>
              <w:contextualSpacing/>
              <w:jc w:val="both"/>
              <w:rPr>
                <w:rFonts w:eastAsia="Calibri"/>
                <w:sz w:val="20"/>
                <w:szCs w:val="20"/>
              </w:rPr>
            </w:pPr>
            <w:proofErr w:type="spellStart"/>
            <w:r w:rsidRPr="00AA507F">
              <w:rPr>
                <w:rFonts w:eastAsia="Calibri"/>
                <w:sz w:val="20"/>
                <w:szCs w:val="20"/>
              </w:rPr>
              <w:t>Naimex</w:t>
            </w:r>
            <w:proofErr w:type="spellEnd"/>
            <w:r w:rsidRPr="00AA507F">
              <w:rPr>
                <w:rFonts w:eastAsia="Calibri"/>
                <w:sz w:val="20"/>
                <w:szCs w:val="20"/>
              </w:rPr>
              <w:t xml:space="preserve"> House 88/, 90/1, Outer Ring Road, </w:t>
            </w:r>
          </w:p>
          <w:p w:rsidR="00AA507F" w:rsidRPr="00AA507F" w:rsidRDefault="00AA507F" w:rsidP="00AA507F">
            <w:pPr>
              <w:pStyle w:val="Normal1"/>
              <w:contextualSpacing/>
              <w:jc w:val="both"/>
              <w:rPr>
                <w:rFonts w:eastAsia="Calibri"/>
                <w:sz w:val="20"/>
                <w:szCs w:val="20"/>
              </w:rPr>
            </w:pPr>
            <w:proofErr w:type="spellStart"/>
            <w:r w:rsidRPr="00AA507F">
              <w:rPr>
                <w:rFonts w:eastAsia="Calibri"/>
                <w:sz w:val="20"/>
                <w:szCs w:val="20"/>
              </w:rPr>
              <w:t>Nagavara</w:t>
            </w:r>
            <w:proofErr w:type="spellEnd"/>
            <w:r w:rsidRPr="00AA507F">
              <w:rPr>
                <w:rFonts w:eastAsia="Calibri"/>
                <w:sz w:val="20"/>
                <w:szCs w:val="20"/>
              </w:rPr>
              <w:t>, Bengaluru, Karnataka-560045</w:t>
            </w:r>
          </w:p>
        </w:tc>
        <w:tc>
          <w:tcPr>
            <w:tcW w:w="2841" w:type="dxa"/>
          </w:tcPr>
          <w:p w:rsidR="00AA507F" w:rsidRPr="00AA507F" w:rsidRDefault="00AA507F" w:rsidP="00AA507F">
            <w:pPr>
              <w:pStyle w:val="Normal1"/>
              <w:contextualSpacing/>
              <w:jc w:val="both"/>
              <w:rPr>
                <w:rFonts w:eastAsia="Calibri"/>
                <w:sz w:val="20"/>
                <w:szCs w:val="20"/>
              </w:rPr>
            </w:pPr>
            <w:r w:rsidRPr="00AA507F">
              <w:rPr>
                <w:rFonts w:eastAsia="Calibri"/>
                <w:sz w:val="20"/>
                <w:szCs w:val="20"/>
              </w:rPr>
              <w:t>Efficient Engineers</w:t>
            </w:r>
          </w:p>
          <w:p w:rsidR="00AA507F" w:rsidRPr="00AA507F" w:rsidRDefault="00AA507F" w:rsidP="00AA507F">
            <w:pPr>
              <w:pStyle w:val="Normal1"/>
              <w:contextualSpacing/>
              <w:jc w:val="both"/>
              <w:rPr>
                <w:rFonts w:eastAsia="Calibri"/>
                <w:sz w:val="20"/>
                <w:szCs w:val="20"/>
              </w:rPr>
            </w:pPr>
            <w:r w:rsidRPr="00AA507F">
              <w:rPr>
                <w:rFonts w:eastAsia="Calibri"/>
                <w:sz w:val="20"/>
                <w:szCs w:val="20"/>
              </w:rPr>
              <w:t xml:space="preserve">#90 Building no 13, K H B Colony, </w:t>
            </w:r>
            <w:proofErr w:type="spellStart"/>
            <w:r w:rsidRPr="00AA507F">
              <w:rPr>
                <w:rFonts w:eastAsia="Calibri"/>
                <w:sz w:val="20"/>
                <w:szCs w:val="20"/>
              </w:rPr>
              <w:t>Kengeri</w:t>
            </w:r>
            <w:proofErr w:type="spellEnd"/>
            <w:r w:rsidRPr="00AA507F">
              <w:rPr>
                <w:rFonts w:eastAsia="Calibri"/>
                <w:sz w:val="20"/>
                <w:szCs w:val="20"/>
              </w:rPr>
              <w:t xml:space="preserve"> satellite </w:t>
            </w:r>
          </w:p>
          <w:p w:rsidR="00AA507F" w:rsidRPr="00AA507F" w:rsidRDefault="00AA507F" w:rsidP="00AA507F">
            <w:pPr>
              <w:pStyle w:val="Normal1"/>
              <w:contextualSpacing/>
              <w:jc w:val="both"/>
              <w:rPr>
                <w:rFonts w:eastAsia="Calibri"/>
                <w:sz w:val="20"/>
                <w:szCs w:val="20"/>
              </w:rPr>
            </w:pPr>
            <w:r w:rsidRPr="00AA507F">
              <w:rPr>
                <w:rFonts w:eastAsia="Calibri"/>
                <w:sz w:val="20"/>
                <w:szCs w:val="20"/>
              </w:rPr>
              <w:t>Town 3rd phase, Bangalore, Karnataka-560045</w:t>
            </w:r>
          </w:p>
        </w:tc>
        <w:tc>
          <w:tcPr>
            <w:tcW w:w="2841" w:type="dxa"/>
          </w:tcPr>
          <w:p w:rsidR="00AA507F" w:rsidRPr="00AA507F" w:rsidRDefault="00AA507F" w:rsidP="00AA507F">
            <w:pPr>
              <w:pStyle w:val="Normal1"/>
              <w:jc w:val="both"/>
              <w:rPr>
                <w:rFonts w:eastAsia="Calibri"/>
                <w:sz w:val="20"/>
                <w:szCs w:val="20"/>
              </w:rPr>
            </w:pPr>
            <w:proofErr w:type="spellStart"/>
            <w:r w:rsidRPr="00AA507F">
              <w:rPr>
                <w:rFonts w:eastAsia="Calibri"/>
                <w:sz w:val="20"/>
                <w:szCs w:val="20"/>
              </w:rPr>
              <w:t>Seeco</w:t>
            </w:r>
            <w:proofErr w:type="spellEnd"/>
            <w:r w:rsidRPr="00AA507F">
              <w:rPr>
                <w:rFonts w:eastAsia="Calibri"/>
                <w:sz w:val="20"/>
                <w:szCs w:val="20"/>
              </w:rPr>
              <w:t xml:space="preserve"> Laboratories</w:t>
            </w:r>
          </w:p>
          <w:p w:rsidR="00AA507F" w:rsidRPr="00AA507F" w:rsidRDefault="00AA507F" w:rsidP="00AA507F">
            <w:pPr>
              <w:pStyle w:val="Normal1"/>
              <w:jc w:val="both"/>
              <w:rPr>
                <w:rFonts w:eastAsia="Calibri"/>
                <w:sz w:val="20"/>
                <w:szCs w:val="20"/>
              </w:rPr>
            </w:pPr>
            <w:r w:rsidRPr="00AA507F">
              <w:rPr>
                <w:rFonts w:eastAsia="Calibri"/>
                <w:sz w:val="20"/>
                <w:szCs w:val="20"/>
              </w:rPr>
              <w:t xml:space="preserve">No.12/5, 14th C Cross, </w:t>
            </w:r>
            <w:proofErr w:type="spellStart"/>
            <w:r w:rsidRPr="00AA507F">
              <w:rPr>
                <w:rFonts w:eastAsia="Calibri"/>
                <w:sz w:val="20"/>
                <w:szCs w:val="20"/>
              </w:rPr>
              <w:t>Agrahara</w:t>
            </w:r>
            <w:proofErr w:type="spellEnd"/>
            <w:r w:rsidRPr="00AA507F">
              <w:rPr>
                <w:rFonts w:eastAsia="Calibri"/>
                <w:sz w:val="20"/>
                <w:szCs w:val="20"/>
              </w:rPr>
              <w:t xml:space="preserve"> </w:t>
            </w:r>
            <w:proofErr w:type="spellStart"/>
            <w:r w:rsidRPr="00AA507F">
              <w:rPr>
                <w:rFonts w:eastAsia="Calibri"/>
                <w:sz w:val="20"/>
                <w:szCs w:val="20"/>
              </w:rPr>
              <w:t>Dasarahalli</w:t>
            </w:r>
            <w:proofErr w:type="spellEnd"/>
            <w:r w:rsidRPr="00AA507F">
              <w:rPr>
                <w:rFonts w:eastAsia="Calibri"/>
                <w:sz w:val="20"/>
                <w:szCs w:val="20"/>
              </w:rPr>
              <w:t xml:space="preserve">, </w:t>
            </w:r>
          </w:p>
          <w:p w:rsidR="00AA507F" w:rsidRPr="00AA507F" w:rsidRDefault="00AA507F" w:rsidP="00AA507F">
            <w:pPr>
              <w:pStyle w:val="Normal1"/>
              <w:jc w:val="both"/>
              <w:rPr>
                <w:rFonts w:eastAsia="Calibri"/>
                <w:sz w:val="20"/>
                <w:szCs w:val="20"/>
              </w:rPr>
            </w:pPr>
            <w:r w:rsidRPr="00AA507F">
              <w:rPr>
                <w:rFonts w:eastAsia="Calibri"/>
                <w:sz w:val="20"/>
                <w:szCs w:val="20"/>
              </w:rPr>
              <w:t>Near Fire Station Bengaluru, Karnataka-560079</w:t>
            </w:r>
          </w:p>
        </w:tc>
      </w:tr>
      <w:tr w:rsidR="00AA507F" w:rsidRPr="00AA507F" w:rsidTr="00AA507F">
        <w:tc>
          <w:tcPr>
            <w:tcW w:w="2840" w:type="dxa"/>
          </w:tcPr>
          <w:p w:rsidR="00AA507F" w:rsidRPr="00AA507F" w:rsidRDefault="00AA507F" w:rsidP="00AA507F">
            <w:pPr>
              <w:pStyle w:val="Normal1"/>
              <w:jc w:val="both"/>
              <w:rPr>
                <w:rFonts w:eastAsia="Calibri"/>
                <w:sz w:val="20"/>
                <w:szCs w:val="20"/>
              </w:rPr>
            </w:pPr>
            <w:r w:rsidRPr="00AA507F">
              <w:rPr>
                <w:rFonts w:eastAsia="Calibri"/>
                <w:sz w:val="20"/>
                <w:szCs w:val="20"/>
              </w:rPr>
              <w:t>Techno Instruments Company</w:t>
            </w:r>
          </w:p>
          <w:p w:rsidR="00AA507F" w:rsidRPr="00AA507F" w:rsidRDefault="00AA507F" w:rsidP="00AA507F">
            <w:pPr>
              <w:pStyle w:val="Normal1"/>
              <w:jc w:val="both"/>
              <w:rPr>
                <w:rFonts w:eastAsia="Calibri"/>
                <w:sz w:val="20"/>
                <w:szCs w:val="20"/>
              </w:rPr>
            </w:pPr>
            <w:r w:rsidRPr="00AA507F">
              <w:rPr>
                <w:rFonts w:eastAsia="Calibri"/>
                <w:sz w:val="20"/>
                <w:szCs w:val="20"/>
              </w:rPr>
              <w:t xml:space="preserve">#37, 3rd main, </w:t>
            </w:r>
            <w:proofErr w:type="spellStart"/>
            <w:r w:rsidRPr="00AA507F">
              <w:rPr>
                <w:rFonts w:eastAsia="Calibri"/>
                <w:sz w:val="20"/>
                <w:szCs w:val="20"/>
              </w:rPr>
              <w:t>Vyalikaval</w:t>
            </w:r>
            <w:proofErr w:type="spellEnd"/>
            <w:r w:rsidRPr="00AA507F">
              <w:rPr>
                <w:rFonts w:eastAsia="Calibri"/>
                <w:sz w:val="20"/>
                <w:szCs w:val="20"/>
              </w:rPr>
              <w:t>,</w:t>
            </w:r>
          </w:p>
          <w:p w:rsidR="00AA507F" w:rsidRPr="00AA507F" w:rsidRDefault="00AA507F" w:rsidP="00AA507F">
            <w:pPr>
              <w:pStyle w:val="Normal1"/>
              <w:contextualSpacing/>
              <w:jc w:val="both"/>
              <w:rPr>
                <w:rFonts w:eastAsia="Calibri"/>
                <w:sz w:val="20"/>
                <w:szCs w:val="20"/>
              </w:rPr>
            </w:pPr>
            <w:r w:rsidRPr="00AA507F">
              <w:rPr>
                <w:rFonts w:eastAsia="Calibri"/>
                <w:sz w:val="20"/>
                <w:szCs w:val="20"/>
              </w:rPr>
              <w:t>Bengaluru, Karnataka-560003</w:t>
            </w:r>
          </w:p>
        </w:tc>
        <w:tc>
          <w:tcPr>
            <w:tcW w:w="2841" w:type="dxa"/>
          </w:tcPr>
          <w:p w:rsidR="00AA507F" w:rsidRPr="00AA507F" w:rsidRDefault="00AA507F" w:rsidP="00AA507F">
            <w:pPr>
              <w:pStyle w:val="Normal1"/>
              <w:jc w:val="both"/>
              <w:rPr>
                <w:rFonts w:eastAsia="Calibri"/>
                <w:sz w:val="20"/>
                <w:szCs w:val="20"/>
              </w:rPr>
            </w:pPr>
            <w:r w:rsidRPr="00AA507F">
              <w:rPr>
                <w:rFonts w:eastAsia="Calibri"/>
                <w:sz w:val="20"/>
                <w:szCs w:val="20"/>
              </w:rPr>
              <w:t>Lawrence &amp; Mayo</w:t>
            </w:r>
          </w:p>
          <w:p w:rsidR="00AA507F" w:rsidRPr="00AA507F" w:rsidRDefault="00AA507F" w:rsidP="007810BC">
            <w:pPr>
              <w:pStyle w:val="Normal1"/>
              <w:jc w:val="both"/>
              <w:rPr>
                <w:rFonts w:eastAsia="Calibri"/>
                <w:sz w:val="20"/>
                <w:szCs w:val="20"/>
              </w:rPr>
            </w:pPr>
            <w:r w:rsidRPr="00AA507F">
              <w:rPr>
                <w:rFonts w:eastAsia="Calibri"/>
                <w:sz w:val="20"/>
                <w:szCs w:val="20"/>
              </w:rPr>
              <w:t xml:space="preserve">179-G, 96(5/1), </w:t>
            </w:r>
            <w:proofErr w:type="spellStart"/>
            <w:r w:rsidRPr="00AA507F">
              <w:rPr>
                <w:rFonts w:eastAsia="Calibri"/>
                <w:sz w:val="20"/>
                <w:szCs w:val="20"/>
              </w:rPr>
              <w:t>Narsimharaja</w:t>
            </w:r>
            <w:proofErr w:type="spellEnd"/>
            <w:r w:rsidRPr="00AA507F">
              <w:rPr>
                <w:rFonts w:eastAsia="Calibri"/>
                <w:sz w:val="20"/>
                <w:szCs w:val="20"/>
              </w:rPr>
              <w:t xml:space="preserve"> Road,</w:t>
            </w:r>
            <w:r w:rsidR="007810BC">
              <w:rPr>
                <w:rFonts w:eastAsia="Calibri"/>
                <w:sz w:val="20"/>
                <w:szCs w:val="20"/>
              </w:rPr>
              <w:t xml:space="preserve"> </w:t>
            </w:r>
            <w:r w:rsidRPr="00AA507F">
              <w:rPr>
                <w:rFonts w:eastAsia="Calibri"/>
                <w:sz w:val="20"/>
                <w:szCs w:val="20"/>
              </w:rPr>
              <w:t xml:space="preserve">Bengaluru, Karnataka-560002 </w:t>
            </w:r>
          </w:p>
        </w:tc>
        <w:tc>
          <w:tcPr>
            <w:tcW w:w="2841" w:type="dxa"/>
          </w:tcPr>
          <w:p w:rsidR="00AA507F" w:rsidRPr="00AA507F" w:rsidRDefault="00AA507F" w:rsidP="00AA507F">
            <w:pPr>
              <w:pStyle w:val="Normal1"/>
              <w:jc w:val="both"/>
              <w:rPr>
                <w:rFonts w:eastAsia="Calibri"/>
                <w:sz w:val="20"/>
                <w:szCs w:val="20"/>
              </w:rPr>
            </w:pPr>
            <w:r w:rsidRPr="00AA507F">
              <w:rPr>
                <w:rFonts w:eastAsia="Calibri"/>
                <w:sz w:val="20"/>
                <w:szCs w:val="20"/>
              </w:rPr>
              <w:t>Turbo Tech Engineering</w:t>
            </w:r>
          </w:p>
          <w:p w:rsidR="00AA507F" w:rsidRPr="00AA507F" w:rsidRDefault="00AA507F" w:rsidP="00AA507F">
            <w:pPr>
              <w:pStyle w:val="Normal1"/>
              <w:jc w:val="both"/>
            </w:pPr>
            <w:r w:rsidRPr="00AA507F">
              <w:rPr>
                <w:rFonts w:eastAsia="Calibri"/>
                <w:sz w:val="20"/>
                <w:szCs w:val="20"/>
              </w:rPr>
              <w:t xml:space="preserve">#36/96, 40 feet road, 3rd cross, Opp. to K.T.G school, </w:t>
            </w:r>
            <w:proofErr w:type="spellStart"/>
            <w:r w:rsidRPr="00AA507F">
              <w:rPr>
                <w:rFonts w:eastAsia="Calibri"/>
                <w:sz w:val="20"/>
                <w:szCs w:val="20"/>
              </w:rPr>
              <w:t>srigandhanagar</w:t>
            </w:r>
            <w:proofErr w:type="spellEnd"/>
            <w:r w:rsidRPr="00AA507F">
              <w:rPr>
                <w:rFonts w:eastAsia="Calibri"/>
                <w:sz w:val="20"/>
                <w:szCs w:val="20"/>
              </w:rPr>
              <w:t xml:space="preserve">, </w:t>
            </w:r>
            <w:proofErr w:type="spellStart"/>
            <w:r w:rsidRPr="00AA507F">
              <w:rPr>
                <w:rFonts w:eastAsia="Calibri"/>
                <w:sz w:val="18"/>
                <w:szCs w:val="20"/>
              </w:rPr>
              <w:t>Hegganahalli</w:t>
            </w:r>
            <w:proofErr w:type="spellEnd"/>
            <w:r w:rsidRPr="00AA507F">
              <w:rPr>
                <w:rFonts w:eastAsia="Calibri"/>
                <w:sz w:val="20"/>
                <w:szCs w:val="20"/>
              </w:rPr>
              <w:t xml:space="preserve"> East, Bengaluru, </w:t>
            </w:r>
          </w:p>
        </w:tc>
      </w:tr>
    </w:tbl>
    <w:p w:rsidR="00AA507F" w:rsidRDefault="00AA507F">
      <w:pPr>
        <w:pStyle w:val="Normal1"/>
        <w:spacing w:line="360" w:lineRule="auto"/>
        <w:ind w:left="360" w:hanging="360"/>
        <w:contextualSpacing/>
        <w:jc w:val="both"/>
        <w:rPr>
          <w:rFonts w:eastAsia="Calibri"/>
          <w:b/>
          <w:sz w:val="20"/>
          <w:szCs w:val="20"/>
        </w:rPr>
      </w:pPr>
    </w:p>
    <w:p w:rsidR="00493C8D" w:rsidRDefault="004C4AC3">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CIV-RV-02</w:t>
      </w:r>
    </w:p>
    <w:p w:rsidR="00493C8D" w:rsidRDefault="00493C8D">
      <w:pPr>
        <w:pStyle w:val="Normal1"/>
        <w:spacing w:line="360" w:lineRule="auto"/>
        <w:ind w:left="360" w:hanging="360"/>
        <w:contextualSpacing/>
        <w:jc w:val="both"/>
        <w:rPr>
          <w:rFonts w:eastAsia="Calibri"/>
          <w:sz w:val="20"/>
          <w:szCs w:val="20"/>
        </w:rPr>
      </w:pPr>
    </w:p>
    <w:p w:rsidR="00493C8D" w:rsidRDefault="004C4AC3">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1"/>
        <w:gridCol w:w="2678"/>
        <w:gridCol w:w="1028"/>
        <w:gridCol w:w="3111"/>
        <w:gridCol w:w="1674"/>
      </w:tblGrid>
      <w:tr w:rsidR="00C556C3" w:rsidTr="00DA0F7B">
        <w:tc>
          <w:tcPr>
            <w:tcW w:w="0" w:type="auto"/>
          </w:tcPr>
          <w:p w:rsidR="00C556C3" w:rsidRDefault="00C556C3"/>
          <w:p w:rsidR="00C556C3" w:rsidRDefault="00693DD0">
            <w:r>
              <w:rPr>
                <w:b/>
                <w:sz w:val="20"/>
              </w:rPr>
              <w:t>Sr. No</w:t>
            </w:r>
          </w:p>
        </w:tc>
        <w:tc>
          <w:tcPr>
            <w:tcW w:w="0" w:type="auto"/>
          </w:tcPr>
          <w:p w:rsidR="00C556C3" w:rsidRDefault="00C556C3"/>
          <w:p w:rsidR="00C556C3" w:rsidRDefault="00693DD0">
            <w:r>
              <w:rPr>
                <w:b/>
                <w:sz w:val="20"/>
              </w:rPr>
              <w:t>Item Name</w:t>
            </w:r>
          </w:p>
        </w:tc>
        <w:tc>
          <w:tcPr>
            <w:tcW w:w="0" w:type="auto"/>
          </w:tcPr>
          <w:p w:rsidR="00C556C3" w:rsidRDefault="00C556C3"/>
          <w:p w:rsidR="00C556C3" w:rsidRDefault="00693DD0">
            <w:r>
              <w:rPr>
                <w:b/>
                <w:sz w:val="20"/>
              </w:rPr>
              <w:t>Quantity</w:t>
            </w:r>
          </w:p>
        </w:tc>
        <w:tc>
          <w:tcPr>
            <w:tcW w:w="3111" w:type="dxa"/>
          </w:tcPr>
          <w:p w:rsidR="00C556C3" w:rsidRDefault="00C556C3"/>
          <w:p w:rsidR="00C556C3" w:rsidRDefault="00693DD0">
            <w:r>
              <w:rPr>
                <w:b/>
                <w:sz w:val="20"/>
              </w:rPr>
              <w:t>Place of Delivery</w:t>
            </w:r>
          </w:p>
        </w:tc>
        <w:tc>
          <w:tcPr>
            <w:tcW w:w="1674" w:type="dxa"/>
          </w:tcPr>
          <w:p w:rsidR="00C556C3" w:rsidRDefault="00C556C3"/>
          <w:p w:rsidR="00C556C3" w:rsidRDefault="00693DD0">
            <w:r>
              <w:rPr>
                <w:b/>
                <w:sz w:val="20"/>
              </w:rPr>
              <w:t>Installation Requirement (if any)</w:t>
            </w:r>
          </w:p>
        </w:tc>
      </w:tr>
      <w:tr w:rsidR="00DA0F7B" w:rsidTr="00DA0F7B">
        <w:tc>
          <w:tcPr>
            <w:tcW w:w="0" w:type="auto"/>
          </w:tcPr>
          <w:p w:rsidR="00DA0F7B" w:rsidRDefault="00DA0F7B"/>
          <w:p w:rsidR="00DA0F7B" w:rsidRDefault="00DA0F7B">
            <w:r>
              <w:rPr>
                <w:sz w:val="20"/>
              </w:rPr>
              <w:t>1</w:t>
            </w:r>
          </w:p>
        </w:tc>
        <w:tc>
          <w:tcPr>
            <w:tcW w:w="0" w:type="auto"/>
          </w:tcPr>
          <w:p w:rsidR="00DA0F7B" w:rsidRDefault="00DA0F7B"/>
          <w:p w:rsidR="00DA0F7B" w:rsidRDefault="00DA0F7B">
            <w:r>
              <w:rPr>
                <w:sz w:val="20"/>
              </w:rPr>
              <w:t xml:space="preserve">Skid Resistance And Friction Tester </w:t>
            </w:r>
          </w:p>
        </w:tc>
        <w:tc>
          <w:tcPr>
            <w:tcW w:w="0" w:type="auto"/>
          </w:tcPr>
          <w:p w:rsidR="00DA0F7B" w:rsidRDefault="00DA0F7B"/>
          <w:p w:rsidR="00DA0F7B" w:rsidRDefault="00DA0F7B">
            <w:r>
              <w:rPr>
                <w:sz w:val="20"/>
              </w:rPr>
              <w:t>1</w:t>
            </w:r>
          </w:p>
        </w:tc>
        <w:tc>
          <w:tcPr>
            <w:tcW w:w="3111" w:type="dxa"/>
            <w:vMerge w:val="restart"/>
            <w:vAlign w:val="center"/>
          </w:tcPr>
          <w:p w:rsidR="00DA0F7B" w:rsidRDefault="00DA0F7B" w:rsidP="00033DB7">
            <w:pPr>
              <w:jc w:val="center"/>
            </w:pPr>
          </w:p>
          <w:p w:rsidR="00DA0F7B" w:rsidRDefault="00DA0F7B" w:rsidP="00033DB7">
            <w:pPr>
              <w:jc w:val="center"/>
              <w:rPr>
                <w:sz w:val="20"/>
              </w:rPr>
            </w:pPr>
            <w:r>
              <w:rPr>
                <w:sz w:val="20"/>
              </w:rPr>
              <w:t xml:space="preserve">Department of Civil Engineering, </w:t>
            </w:r>
          </w:p>
          <w:p w:rsidR="00DA0F7B" w:rsidRDefault="00DA0F7B" w:rsidP="00033DB7">
            <w:pPr>
              <w:jc w:val="center"/>
              <w:rPr>
                <w:sz w:val="20"/>
              </w:rPr>
            </w:pPr>
            <w:r>
              <w:rPr>
                <w:sz w:val="20"/>
              </w:rPr>
              <w:t xml:space="preserve">P E S  College of Engineering, </w:t>
            </w:r>
          </w:p>
          <w:p w:rsidR="00DA0F7B" w:rsidRDefault="00DA0F7B" w:rsidP="00033DB7">
            <w:pPr>
              <w:jc w:val="center"/>
              <w:rPr>
                <w:sz w:val="20"/>
              </w:rPr>
            </w:pPr>
            <w:r>
              <w:rPr>
                <w:sz w:val="20"/>
              </w:rPr>
              <w:t xml:space="preserve">K V Shankara Gowda Road, Mandya - 571 401,    </w:t>
            </w:r>
          </w:p>
          <w:p w:rsidR="00DA0F7B" w:rsidRDefault="00DA0F7B" w:rsidP="00033DB7">
            <w:pPr>
              <w:jc w:val="center"/>
            </w:pPr>
            <w:r>
              <w:rPr>
                <w:sz w:val="20"/>
              </w:rPr>
              <w:t>Karnataka, India</w:t>
            </w:r>
          </w:p>
        </w:tc>
        <w:tc>
          <w:tcPr>
            <w:tcW w:w="1674" w:type="dxa"/>
            <w:vMerge w:val="restart"/>
          </w:tcPr>
          <w:p w:rsidR="00DA0F7B" w:rsidRDefault="00DA0F7B"/>
          <w:p w:rsidR="00DA0F7B" w:rsidRDefault="00DA0F7B"/>
          <w:p w:rsidR="00DA0F7B" w:rsidRDefault="00DA0F7B"/>
          <w:p w:rsidR="00DA0F7B" w:rsidRDefault="00DA0F7B"/>
          <w:p w:rsidR="00DA0F7B" w:rsidRDefault="00DA0F7B"/>
          <w:p w:rsidR="00DA0F7B" w:rsidRDefault="00DA0F7B"/>
          <w:p w:rsidR="00DA0F7B" w:rsidRDefault="00DA0F7B"/>
          <w:p w:rsidR="00DA0F7B" w:rsidRDefault="00DA0F7B"/>
          <w:p w:rsidR="00DA0F7B" w:rsidRDefault="00DA0F7B" w:rsidP="003149CF"/>
        </w:tc>
      </w:tr>
      <w:tr w:rsidR="00DA0F7B" w:rsidTr="00DA0F7B">
        <w:tc>
          <w:tcPr>
            <w:tcW w:w="0" w:type="auto"/>
          </w:tcPr>
          <w:p w:rsidR="00DA0F7B" w:rsidRDefault="00DA0F7B"/>
          <w:p w:rsidR="00DA0F7B" w:rsidRDefault="00DA0F7B">
            <w:r>
              <w:rPr>
                <w:sz w:val="20"/>
              </w:rPr>
              <w:t>2</w:t>
            </w:r>
          </w:p>
        </w:tc>
        <w:tc>
          <w:tcPr>
            <w:tcW w:w="0" w:type="auto"/>
          </w:tcPr>
          <w:p w:rsidR="00DA0F7B" w:rsidRDefault="00DA0F7B"/>
          <w:p w:rsidR="00DA0F7B" w:rsidRDefault="00DA0F7B">
            <w:r>
              <w:rPr>
                <w:sz w:val="20"/>
              </w:rPr>
              <w:t>Amprobe IR-750 Digital Infrared Thermometer</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rsidP="003149CF"/>
        </w:tc>
      </w:tr>
      <w:tr w:rsidR="00DA0F7B" w:rsidTr="00DA0F7B">
        <w:tc>
          <w:tcPr>
            <w:tcW w:w="0" w:type="auto"/>
          </w:tcPr>
          <w:p w:rsidR="00DA0F7B" w:rsidRDefault="00DA0F7B"/>
          <w:p w:rsidR="00DA0F7B" w:rsidRDefault="00DA0F7B">
            <w:r>
              <w:rPr>
                <w:sz w:val="20"/>
              </w:rPr>
              <w:t>3</w:t>
            </w:r>
          </w:p>
        </w:tc>
        <w:tc>
          <w:tcPr>
            <w:tcW w:w="0" w:type="auto"/>
          </w:tcPr>
          <w:p w:rsidR="00DA0F7B" w:rsidRDefault="00DA0F7B"/>
          <w:p w:rsidR="00DA0F7B" w:rsidRDefault="00DA0F7B">
            <w:r>
              <w:rPr>
                <w:sz w:val="20"/>
              </w:rPr>
              <w:t>Albedo meter</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rsidP="003149CF"/>
        </w:tc>
      </w:tr>
      <w:tr w:rsidR="00DA0F7B" w:rsidTr="00DA0F7B">
        <w:tc>
          <w:tcPr>
            <w:tcW w:w="0" w:type="auto"/>
          </w:tcPr>
          <w:p w:rsidR="00DA0F7B" w:rsidRDefault="00DA0F7B"/>
          <w:p w:rsidR="00DA0F7B" w:rsidRDefault="00DA0F7B">
            <w:r>
              <w:rPr>
                <w:sz w:val="20"/>
              </w:rPr>
              <w:t>4</w:t>
            </w:r>
          </w:p>
        </w:tc>
        <w:tc>
          <w:tcPr>
            <w:tcW w:w="0" w:type="auto"/>
          </w:tcPr>
          <w:p w:rsidR="00DA0F7B" w:rsidRDefault="00DA0F7B"/>
          <w:p w:rsidR="00DA0F7B" w:rsidRDefault="00DA0F7B">
            <w:r>
              <w:rPr>
                <w:sz w:val="20"/>
              </w:rPr>
              <w:t>Automatic  bitumen compactor</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rsidP="003149CF"/>
        </w:tc>
      </w:tr>
      <w:tr w:rsidR="00DA0F7B" w:rsidTr="00DA0F7B">
        <w:tc>
          <w:tcPr>
            <w:tcW w:w="0" w:type="auto"/>
          </w:tcPr>
          <w:p w:rsidR="00DA0F7B" w:rsidRDefault="00DA0F7B"/>
          <w:p w:rsidR="00DA0F7B" w:rsidRDefault="00DA0F7B">
            <w:r>
              <w:rPr>
                <w:sz w:val="20"/>
              </w:rPr>
              <w:t>5</w:t>
            </w:r>
          </w:p>
        </w:tc>
        <w:tc>
          <w:tcPr>
            <w:tcW w:w="0" w:type="auto"/>
          </w:tcPr>
          <w:p w:rsidR="00DA0F7B" w:rsidRDefault="00DA0F7B"/>
          <w:p w:rsidR="00DA0F7B" w:rsidRDefault="00DA0F7B">
            <w:r>
              <w:rPr>
                <w:sz w:val="20"/>
              </w:rPr>
              <w:t>Benkelman Beam Deflectometer</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rsidP="003149CF"/>
        </w:tc>
      </w:tr>
      <w:tr w:rsidR="00DA0F7B" w:rsidTr="00DA0F7B">
        <w:tc>
          <w:tcPr>
            <w:tcW w:w="0" w:type="auto"/>
          </w:tcPr>
          <w:p w:rsidR="00DA0F7B" w:rsidRDefault="00DA0F7B"/>
          <w:p w:rsidR="00DA0F7B" w:rsidRDefault="00DA0F7B">
            <w:r>
              <w:rPr>
                <w:sz w:val="20"/>
              </w:rPr>
              <w:t>6</w:t>
            </w:r>
          </w:p>
        </w:tc>
        <w:tc>
          <w:tcPr>
            <w:tcW w:w="0" w:type="auto"/>
          </w:tcPr>
          <w:p w:rsidR="00DA0F7B" w:rsidRDefault="00DA0F7B"/>
          <w:p w:rsidR="00DA0F7B" w:rsidRDefault="00DA0F7B">
            <w:r>
              <w:rPr>
                <w:sz w:val="20"/>
              </w:rPr>
              <w:t>Constant temperature water bath</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rsidP="003149CF"/>
        </w:tc>
      </w:tr>
      <w:tr w:rsidR="00DA0F7B" w:rsidTr="00DA0F7B">
        <w:tc>
          <w:tcPr>
            <w:tcW w:w="0" w:type="auto"/>
          </w:tcPr>
          <w:p w:rsidR="00DA0F7B" w:rsidRDefault="00DA0F7B"/>
          <w:p w:rsidR="00DA0F7B" w:rsidRDefault="00DA0F7B">
            <w:r>
              <w:rPr>
                <w:sz w:val="20"/>
              </w:rPr>
              <w:t>7</w:t>
            </w:r>
          </w:p>
        </w:tc>
        <w:tc>
          <w:tcPr>
            <w:tcW w:w="0" w:type="auto"/>
          </w:tcPr>
          <w:p w:rsidR="00DA0F7B" w:rsidRDefault="00DA0F7B"/>
          <w:p w:rsidR="00DA0F7B" w:rsidRDefault="00DA0F7B">
            <w:r>
              <w:rPr>
                <w:sz w:val="20"/>
              </w:rPr>
              <w:t>Digital Fatigue Testing for Soil, concrete , Bitumen Machine</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rsidP="003149CF"/>
        </w:tc>
      </w:tr>
      <w:tr w:rsidR="00DA0F7B" w:rsidTr="00DA0F7B">
        <w:tc>
          <w:tcPr>
            <w:tcW w:w="0" w:type="auto"/>
          </w:tcPr>
          <w:p w:rsidR="00DA0F7B" w:rsidRDefault="00DA0F7B"/>
          <w:p w:rsidR="00DA0F7B" w:rsidRDefault="00DA0F7B">
            <w:r>
              <w:rPr>
                <w:sz w:val="20"/>
              </w:rPr>
              <w:t>8</w:t>
            </w:r>
          </w:p>
        </w:tc>
        <w:tc>
          <w:tcPr>
            <w:tcW w:w="0" w:type="auto"/>
          </w:tcPr>
          <w:p w:rsidR="00DA0F7B" w:rsidRDefault="00DA0F7B"/>
          <w:p w:rsidR="00DA0F7B" w:rsidRDefault="00DA0F7B">
            <w:r>
              <w:rPr>
                <w:sz w:val="20"/>
              </w:rPr>
              <w:t>Field CBR Test Set</w:t>
            </w:r>
          </w:p>
        </w:tc>
        <w:tc>
          <w:tcPr>
            <w:tcW w:w="0" w:type="auto"/>
          </w:tcPr>
          <w:p w:rsidR="00DA0F7B" w:rsidRDefault="00DA0F7B"/>
          <w:p w:rsidR="00DA0F7B" w:rsidRDefault="00DA0F7B">
            <w:r>
              <w:rPr>
                <w:sz w:val="20"/>
              </w:rPr>
              <w:t>1</w:t>
            </w:r>
          </w:p>
        </w:tc>
        <w:tc>
          <w:tcPr>
            <w:tcW w:w="3111" w:type="dxa"/>
            <w:vMerge/>
          </w:tcPr>
          <w:p w:rsidR="00DA0F7B" w:rsidRDefault="00DA0F7B"/>
        </w:tc>
        <w:tc>
          <w:tcPr>
            <w:tcW w:w="1674" w:type="dxa"/>
            <w:vMerge/>
          </w:tcPr>
          <w:p w:rsidR="00DA0F7B" w:rsidRDefault="00DA0F7B"/>
        </w:tc>
      </w:tr>
      <w:tr w:rsidR="00033DB7" w:rsidTr="00DA0F7B">
        <w:tc>
          <w:tcPr>
            <w:tcW w:w="0" w:type="auto"/>
          </w:tcPr>
          <w:p w:rsidR="00033DB7" w:rsidRDefault="00033DB7"/>
          <w:p w:rsidR="00033DB7" w:rsidRDefault="00033DB7">
            <w:r>
              <w:rPr>
                <w:sz w:val="20"/>
              </w:rPr>
              <w:t>9</w:t>
            </w:r>
          </w:p>
        </w:tc>
        <w:tc>
          <w:tcPr>
            <w:tcW w:w="0" w:type="auto"/>
          </w:tcPr>
          <w:p w:rsidR="00033DB7" w:rsidRDefault="00033DB7"/>
          <w:p w:rsidR="00033DB7" w:rsidRDefault="00033DB7">
            <w:r>
              <w:rPr>
                <w:sz w:val="20"/>
              </w:rPr>
              <w:t>Asphalt/ Bitumen mixer</w:t>
            </w:r>
          </w:p>
        </w:tc>
        <w:tc>
          <w:tcPr>
            <w:tcW w:w="0" w:type="auto"/>
          </w:tcPr>
          <w:p w:rsidR="00033DB7" w:rsidRDefault="00033DB7"/>
          <w:p w:rsidR="00033DB7" w:rsidRDefault="00033DB7">
            <w:r>
              <w:rPr>
                <w:sz w:val="20"/>
              </w:rPr>
              <w:t>1</w:t>
            </w:r>
          </w:p>
        </w:tc>
        <w:tc>
          <w:tcPr>
            <w:tcW w:w="3111" w:type="dxa"/>
            <w:vMerge/>
          </w:tcPr>
          <w:p w:rsidR="00033DB7" w:rsidRDefault="00033DB7"/>
        </w:tc>
        <w:tc>
          <w:tcPr>
            <w:tcW w:w="1674" w:type="dxa"/>
          </w:tcPr>
          <w:p w:rsidR="00033DB7" w:rsidRDefault="00033DB7"/>
          <w:p w:rsidR="00033DB7" w:rsidRDefault="00033DB7"/>
        </w:tc>
      </w:tr>
    </w:tbl>
    <w:p w:rsidR="00493C8D" w:rsidRDefault="004C4AC3">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576"/>
        <w:gridCol w:w="227"/>
        <w:gridCol w:w="474"/>
        <w:gridCol w:w="133"/>
        <w:gridCol w:w="7473"/>
        <w:gridCol w:w="227"/>
      </w:tblGrid>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8030"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8"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8030"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738" w:type="dxa"/>
            <w:gridSpan w:val="4"/>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 xml:space="preserve">Notwithstanding the above, the Purchaser reserves the right to accept or reject any quotations and to cancel the bidding process and reject all quotations at any time </w:t>
            </w:r>
            <w:r>
              <w:rPr>
                <w:rFonts w:eastAsia="Calibri"/>
                <w:sz w:val="20"/>
                <w:szCs w:val="20"/>
              </w:rPr>
              <w:lastRenderedPageBreak/>
              <w:t>prior to the award of Contract.</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567"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8171" w:type="dxa"/>
            <w:gridSpan w:val="2"/>
            <w:tcBorders>
              <w:top w:val="nil"/>
              <w:left w:val="nil"/>
              <w:bottom w:val="nil"/>
              <w:right w:val="nil"/>
            </w:tcBorders>
            <w:shd w:val="clear" w:color="auto" w:fill="auto"/>
          </w:tcPr>
          <w:p w:rsidR="00493C8D" w:rsidRDefault="004C4AC3">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trPr>
          <w:gridAfter w:val="1"/>
          <w:wAfter w:w="1" w:type="dxa"/>
        </w:trPr>
        <w:tc>
          <w:tcPr>
            <w:tcW w:w="599" w:type="dxa"/>
            <w:gridSpan w:val="2"/>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93C8D">
            <w:pPr>
              <w:spacing w:before="57" w:after="57" w:line="480" w:lineRule="auto"/>
            </w:pPr>
          </w:p>
        </w:tc>
        <w:tc>
          <w:tcPr>
            <w:tcW w:w="74" w:type="dxa"/>
            <w:tcBorders>
              <w:top w:val="nil"/>
              <w:left w:val="nil"/>
              <w:bottom w:val="nil"/>
              <w:right w:val="nil"/>
            </w:tcBorders>
            <w:shd w:val="clear" w:color="auto" w:fill="auto"/>
          </w:tcPr>
          <w:p w:rsidR="00493C8D" w:rsidRDefault="00493C8D">
            <w:pPr>
              <w:spacing w:before="57" w:after="57" w:line="480" w:lineRule="auto"/>
            </w:pP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b/>
                <w:sz w:val="20"/>
                <w:szCs w:val="20"/>
              </w:rPr>
            </w:pPr>
            <w:r>
              <w:rPr>
                <w:b/>
                <w:sz w:val="20"/>
              </w:rPr>
              <w:t>Satisfactory Acceptance - 100% of total cost</w:t>
            </w:r>
            <w:r>
              <w:rPr>
                <w:b/>
                <w:sz w:val="20"/>
              </w:rPr>
              <w:br/>
            </w:r>
          </w:p>
        </w:tc>
      </w:tr>
      <w:tr w:rsidR="00493C8D">
        <w:trPr>
          <w:trHeight w:val="1046"/>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493C8D" w:rsidRDefault="004C4AC3">
            <w:pPr>
              <w:pStyle w:val="Normal1"/>
              <w:spacing w:before="57" w:after="57" w:line="360" w:lineRule="auto"/>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pPr>
              <w:pStyle w:val="Normal1"/>
              <w:spacing w:before="57" w:after="57" w:line="360" w:lineRule="auto"/>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702"/>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trHeight w:val="547"/>
        </w:trPr>
        <w:tc>
          <w:tcPr>
            <w:tcW w:w="67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664"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03:00 </w:t>
            </w:r>
            <w:r>
              <w:rPr>
                <w:rFonts w:eastAsia="Calibri"/>
                <w:sz w:val="20"/>
                <w:szCs w:val="20"/>
              </w:rPr>
              <w:t xml:space="preserve">hours on </w:t>
            </w:r>
            <w:r>
              <w:rPr>
                <w:b/>
                <w:sz w:val="20"/>
                <w:szCs w:val="20"/>
              </w:rPr>
              <w:t>03-Jun-2019</w:t>
            </w:r>
            <w:r>
              <w:rPr>
                <w:rFonts w:eastAsia="Calibri"/>
                <w:b/>
                <w:sz w:val="20"/>
                <w:szCs w:val="20"/>
              </w:rPr>
              <w:t>.</w:t>
            </w:r>
          </w:p>
        </w:tc>
        <w:tc>
          <w:tcPr>
            <w:tcW w:w="1" w:type="dxa"/>
            <w:tcBorders>
              <w:top w:val="nil"/>
              <w:left w:val="nil"/>
              <w:bottom w:val="nil"/>
              <w:right w:val="nil"/>
            </w:tcBorders>
            <w:shd w:val="clear" w:color="auto" w:fill="auto"/>
          </w:tcPr>
          <w:p w:rsidR="00493C8D" w:rsidRDefault="00493C8D">
            <w:pPr>
              <w:spacing w:before="57" w:after="57" w:line="480" w:lineRule="auto"/>
            </w:pP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13.</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14.</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Not needed</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15.</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16.</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17.</w:t>
            </w:r>
          </w:p>
        </w:tc>
        <w:tc>
          <w:tcPr>
            <w:tcW w:w="8664" w:type="dxa"/>
            <w:gridSpan w:val="3"/>
            <w:tcBorders>
              <w:top w:val="nil"/>
              <w:left w:val="nil"/>
              <w:bottom w:val="nil"/>
              <w:right w:val="nil"/>
            </w:tcBorders>
            <w:shd w:val="clear" w:color="auto" w:fill="auto"/>
          </w:tcPr>
          <w:p w:rsidR="00493C8D" w:rsidRDefault="004C4AC3">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trPr>
          <w:gridAfter w:val="1"/>
          <w:wAfter w:w="1" w:type="dxa"/>
        </w:trPr>
        <w:tc>
          <w:tcPr>
            <w:tcW w:w="673"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18.</w:t>
            </w:r>
          </w:p>
        </w:tc>
        <w:tc>
          <w:tcPr>
            <w:tcW w:w="8664" w:type="dxa"/>
            <w:gridSpan w:val="3"/>
            <w:tcBorders>
              <w:top w:val="nil"/>
              <w:left w:val="nil"/>
              <w:bottom w:val="nil"/>
              <w:right w:val="nil"/>
            </w:tcBorders>
            <w:shd w:val="clear" w:color="auto" w:fill="auto"/>
          </w:tcPr>
          <w:p w:rsidR="006D141F" w:rsidRDefault="004C4AC3">
            <w:pPr>
              <w:pStyle w:val="Normal1"/>
              <w:spacing w:before="57" w:after="57" w:line="480" w:lineRule="auto"/>
              <w:contextualSpacing/>
              <w:jc w:val="both"/>
              <w:rPr>
                <w:rFonts w:eastAsia="Calibri"/>
                <w:sz w:val="20"/>
                <w:szCs w:val="20"/>
              </w:rPr>
            </w:pPr>
            <w:r>
              <w:rPr>
                <w:rFonts w:eastAsia="Calibri"/>
                <w:sz w:val="20"/>
                <w:szCs w:val="20"/>
              </w:rPr>
              <w:t xml:space="preserve">Sealed quotation to be submitted/ delivered at the address mentioned below, </w:t>
            </w:r>
          </w:p>
          <w:p w:rsidR="00493C8D" w:rsidRDefault="006D141F">
            <w:pPr>
              <w:pStyle w:val="Normal1"/>
              <w:spacing w:before="57" w:after="57" w:line="480" w:lineRule="auto"/>
              <w:contextualSpacing/>
              <w:jc w:val="both"/>
              <w:rPr>
                <w:rFonts w:eastAsia="Calibri"/>
                <w:sz w:val="20"/>
                <w:szCs w:val="20"/>
              </w:rPr>
            </w:pPr>
            <w:r w:rsidRPr="006D141F">
              <w:rPr>
                <w:rFonts w:eastAsia="Calibri"/>
                <w:b/>
                <w:sz w:val="20"/>
                <w:szCs w:val="20"/>
              </w:rPr>
              <w:t>Office of the TEQIP Cell,</w:t>
            </w:r>
            <w:r w:rsidRPr="00C813FA">
              <w:rPr>
                <w:b/>
              </w:rPr>
              <w:t xml:space="preserve"> </w:t>
            </w:r>
            <w:r w:rsidR="004C4AC3">
              <w:rPr>
                <w:rFonts w:eastAsia="Calibri"/>
                <w:b/>
                <w:sz w:val="20"/>
                <w:szCs w:val="20"/>
              </w:rPr>
              <w:t>P.E.S.</w:t>
            </w:r>
            <w:r>
              <w:rPr>
                <w:rFonts w:eastAsia="Calibri"/>
                <w:b/>
                <w:sz w:val="20"/>
                <w:szCs w:val="20"/>
              </w:rPr>
              <w:t xml:space="preserve"> </w:t>
            </w:r>
            <w:r w:rsidR="004C4AC3">
              <w:rPr>
                <w:rFonts w:eastAsia="Calibri"/>
                <w:b/>
                <w:sz w:val="20"/>
                <w:szCs w:val="20"/>
              </w:rPr>
              <w:t>College of Engineering Mandya,</w:t>
            </w:r>
            <w:r>
              <w:rPr>
                <w:rFonts w:eastAsia="Calibri"/>
                <w:b/>
                <w:sz w:val="20"/>
                <w:szCs w:val="20"/>
              </w:rPr>
              <w:t xml:space="preserve"> </w:t>
            </w:r>
            <w:r w:rsidR="004C4AC3">
              <w:rPr>
                <w:rFonts w:eastAsia="Calibri"/>
                <w:b/>
                <w:sz w:val="20"/>
                <w:szCs w:val="20"/>
              </w:rPr>
              <w:t>K V Shankara Gowda Road, Mandya - 571 401, Karnataka, India</w:t>
            </w:r>
          </w:p>
        </w:tc>
      </w:tr>
      <w:tr w:rsidR="00493C8D">
        <w:trPr>
          <w:gridAfter w:val="1"/>
          <w:wAfter w:w="1" w:type="dxa"/>
        </w:trPr>
        <w:tc>
          <w:tcPr>
            <w:tcW w:w="16" w:type="dxa"/>
            <w:tcBorders>
              <w:top w:val="nil"/>
              <w:left w:val="nil"/>
              <w:bottom w:val="nil"/>
              <w:right w:val="nil"/>
            </w:tcBorders>
            <w:shd w:val="clear" w:color="auto" w:fill="auto"/>
          </w:tcPr>
          <w:p w:rsidR="00493C8D" w:rsidRDefault="00493C8D">
            <w:pPr>
              <w:spacing w:before="57" w:after="57" w:line="480" w:lineRule="auto"/>
            </w:pPr>
          </w:p>
        </w:tc>
        <w:tc>
          <w:tcPr>
            <w:tcW w:w="58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19.</w:t>
            </w:r>
          </w:p>
        </w:tc>
        <w:tc>
          <w:tcPr>
            <w:tcW w:w="8738" w:type="dxa"/>
            <w:gridSpan w:val="4"/>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We look forward to receiving your quotation and thank you for your interest in this project.</w:t>
            </w:r>
          </w:p>
        </w:tc>
      </w:tr>
    </w:tbl>
    <w:p w:rsidR="00493C8D" w:rsidRDefault="00493C8D">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both"/>
        <w:rPr>
          <w:rFonts w:eastAsia="Calibri"/>
          <w:b/>
          <w:sz w:val="20"/>
          <w:szCs w:val="20"/>
        </w:rPr>
      </w:pPr>
    </w:p>
    <w:p w:rsidR="00493C8D" w:rsidRDefault="004C4AC3" w:rsidP="00693DD0">
      <w:pPr>
        <w:pStyle w:val="Normal1"/>
        <w:spacing w:line="360" w:lineRule="auto"/>
        <w:contextualSpacing/>
        <w:jc w:val="both"/>
        <w:rPr>
          <w:rFonts w:eastAsia="Calibri"/>
          <w:sz w:val="20"/>
          <w:szCs w:val="20"/>
        </w:rPr>
      </w:pPr>
      <w:r>
        <w:rPr>
          <w:rFonts w:eastAsia="Calibri"/>
          <w:sz w:val="20"/>
          <w:szCs w:val="20"/>
        </w:rPr>
        <w:t xml:space="preserve">     </w:t>
      </w:r>
    </w:p>
    <w:p w:rsidR="00693DD0" w:rsidRDefault="00693DD0" w:rsidP="00693DD0">
      <w:pPr>
        <w:pStyle w:val="Normal1"/>
        <w:spacing w:line="360" w:lineRule="auto"/>
        <w:contextualSpacing/>
        <w:jc w:val="both"/>
        <w:rPr>
          <w:rFonts w:eastAsia="Calibri"/>
          <w:sz w:val="20"/>
          <w:szCs w:val="20"/>
        </w:rPr>
      </w:pPr>
    </w:p>
    <w:p w:rsidR="00693DD0" w:rsidRPr="00572C1B" w:rsidRDefault="00693DD0" w:rsidP="00693DD0">
      <w:pPr>
        <w:autoSpaceDE w:val="0"/>
        <w:autoSpaceDN w:val="0"/>
        <w:adjustRightInd w:val="0"/>
        <w:spacing w:line="240" w:lineRule="auto"/>
        <w:rPr>
          <w:b/>
          <w:color w:val="000000"/>
          <w:sz w:val="24"/>
          <w:szCs w:val="24"/>
        </w:rPr>
      </w:pPr>
      <w:r w:rsidRPr="00572C1B">
        <w:rPr>
          <w:b/>
          <w:color w:val="000000"/>
          <w:sz w:val="24"/>
          <w:szCs w:val="24"/>
        </w:rPr>
        <w:t>Head</w:t>
      </w:r>
      <w:r w:rsidRPr="00572C1B">
        <w:rPr>
          <w:b/>
          <w:color w:val="000000"/>
          <w:sz w:val="24"/>
          <w:szCs w:val="24"/>
        </w:rPr>
        <w:tab/>
      </w:r>
      <w:r>
        <w:rPr>
          <w:b/>
          <w:color w:val="000000"/>
          <w:sz w:val="24"/>
          <w:szCs w:val="24"/>
        </w:rPr>
        <w:t>of the Procuring</w:t>
      </w:r>
      <w:r w:rsidRPr="00572C1B">
        <w:rPr>
          <w:b/>
          <w:color w:val="000000"/>
          <w:sz w:val="24"/>
          <w:szCs w:val="24"/>
        </w:rPr>
        <w:tab/>
      </w:r>
      <w:r w:rsidRPr="00572C1B">
        <w:rPr>
          <w:b/>
          <w:color w:val="000000"/>
          <w:sz w:val="24"/>
          <w:szCs w:val="24"/>
        </w:rPr>
        <w:tab/>
      </w:r>
      <w:r w:rsidRPr="00572C1B">
        <w:rPr>
          <w:b/>
          <w:color w:val="000000"/>
          <w:sz w:val="24"/>
          <w:szCs w:val="24"/>
        </w:rPr>
        <w:tab/>
        <w:t>Nodal officer</w:t>
      </w:r>
      <w:r w:rsidRPr="00572C1B">
        <w:rPr>
          <w:b/>
          <w:color w:val="000000"/>
          <w:sz w:val="24"/>
          <w:szCs w:val="24"/>
        </w:rPr>
        <w:tab/>
      </w:r>
      <w:r w:rsidRPr="00572C1B">
        <w:rPr>
          <w:b/>
          <w:color w:val="000000"/>
          <w:sz w:val="24"/>
          <w:szCs w:val="24"/>
        </w:rPr>
        <w:tab/>
        <w:t xml:space="preserve">    </w:t>
      </w:r>
      <w:r>
        <w:rPr>
          <w:b/>
          <w:color w:val="000000"/>
          <w:sz w:val="24"/>
          <w:szCs w:val="24"/>
        </w:rPr>
        <w:tab/>
      </w:r>
      <w:r w:rsidRPr="00572C1B">
        <w:rPr>
          <w:b/>
          <w:color w:val="000000"/>
          <w:sz w:val="24"/>
          <w:szCs w:val="24"/>
        </w:rPr>
        <w:t>Principal</w:t>
      </w:r>
    </w:p>
    <w:p w:rsidR="00693DD0" w:rsidRDefault="00693DD0" w:rsidP="00693DD0">
      <w:pPr>
        <w:autoSpaceDE w:val="0"/>
        <w:autoSpaceDN w:val="0"/>
        <w:adjustRightInd w:val="0"/>
        <w:spacing w:line="360" w:lineRule="auto"/>
        <w:rPr>
          <w:b/>
          <w:color w:val="000000"/>
          <w:sz w:val="24"/>
          <w:szCs w:val="24"/>
        </w:rPr>
      </w:pPr>
      <w:r>
        <w:rPr>
          <w:b/>
          <w:color w:val="000000"/>
          <w:sz w:val="24"/>
          <w:szCs w:val="24"/>
        </w:rPr>
        <w:t xml:space="preserve">         Department </w:t>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572C1B">
        <w:rPr>
          <w:b/>
          <w:color w:val="000000"/>
          <w:sz w:val="24"/>
          <w:szCs w:val="24"/>
        </w:rPr>
        <w:t>Procurement</w:t>
      </w:r>
      <w:r w:rsidRPr="006813C0">
        <w:rPr>
          <w:color w:val="000000"/>
          <w:sz w:val="24"/>
          <w:szCs w:val="24"/>
        </w:rPr>
        <w:t xml:space="preserve"> </w:t>
      </w:r>
    </w:p>
    <w:p w:rsidR="00693DD0" w:rsidRDefault="00693DD0" w:rsidP="00693DD0">
      <w:pPr>
        <w:pStyle w:val="Normal1"/>
        <w:spacing w:line="360" w:lineRule="auto"/>
        <w:contextualSpacing/>
        <w:jc w:val="both"/>
        <w:rPr>
          <w:rFonts w:eastAsia="Calibri"/>
          <w:sz w:val="20"/>
          <w:szCs w:val="20"/>
        </w:rPr>
      </w:pPr>
    </w:p>
    <w:p w:rsidR="00693DD0" w:rsidRDefault="00693DD0" w:rsidP="00693DD0">
      <w:pPr>
        <w:pStyle w:val="Normal1"/>
        <w:spacing w:line="360" w:lineRule="auto"/>
        <w:contextualSpacing/>
        <w:jc w:val="both"/>
        <w:rPr>
          <w:rFonts w:eastAsia="Calibri"/>
          <w:sz w:val="20"/>
          <w:szCs w:val="20"/>
        </w:rPr>
      </w:pPr>
    </w:p>
    <w:p w:rsidR="00493C8D" w:rsidRDefault="004C4AC3">
      <w:pPr>
        <w:rPr>
          <w:rFonts w:eastAsia="Calibri"/>
          <w:b/>
          <w:sz w:val="20"/>
          <w:szCs w:val="20"/>
          <w:u w:val="single"/>
        </w:rPr>
      </w:pPr>
      <w:r>
        <w:br w:type="page"/>
      </w:r>
    </w:p>
    <w:p w:rsidR="00493C8D" w:rsidRPr="00693DD0" w:rsidRDefault="004C4AC3" w:rsidP="00693DD0">
      <w:pPr>
        <w:jc w:val="center"/>
        <w:rPr>
          <w:rFonts w:eastAsia="Calibri"/>
          <w:sz w:val="24"/>
          <w:szCs w:val="20"/>
          <w:u w:val="single"/>
        </w:rPr>
      </w:pPr>
      <w:r w:rsidRPr="00693DD0">
        <w:rPr>
          <w:rFonts w:eastAsia="Calibri"/>
          <w:b/>
          <w:sz w:val="24"/>
          <w:szCs w:val="20"/>
          <w:u w:val="single"/>
        </w:rPr>
        <w:lastRenderedPageBreak/>
        <w:t>Annexure I</w:t>
      </w:r>
    </w:p>
    <w:p w:rsidR="00493C8D" w:rsidRDefault="00493C8D" w:rsidP="00693DD0">
      <w:pPr>
        <w:pStyle w:val="Normal1"/>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3"/>
        <w:gridCol w:w="2088"/>
        <w:gridCol w:w="6451"/>
      </w:tblGrid>
      <w:tr w:rsidR="00C556C3">
        <w:tc>
          <w:tcPr>
            <w:tcW w:w="0" w:type="auto"/>
          </w:tcPr>
          <w:p w:rsidR="00C556C3" w:rsidRDefault="00C556C3" w:rsidP="00693DD0">
            <w:pPr>
              <w:spacing w:line="240" w:lineRule="auto"/>
            </w:pPr>
          </w:p>
          <w:p w:rsidR="00C556C3" w:rsidRDefault="00693DD0" w:rsidP="00693DD0">
            <w:pPr>
              <w:spacing w:line="240" w:lineRule="auto"/>
            </w:pPr>
            <w:r>
              <w:rPr>
                <w:b/>
                <w:sz w:val="20"/>
              </w:rPr>
              <w:t>Sr. No</w:t>
            </w:r>
          </w:p>
        </w:tc>
        <w:tc>
          <w:tcPr>
            <w:tcW w:w="0" w:type="auto"/>
          </w:tcPr>
          <w:p w:rsidR="00C556C3" w:rsidRDefault="00C556C3" w:rsidP="00693DD0">
            <w:pPr>
              <w:spacing w:line="240" w:lineRule="auto"/>
            </w:pPr>
          </w:p>
          <w:p w:rsidR="00C556C3" w:rsidRDefault="00693DD0" w:rsidP="00693DD0">
            <w:pPr>
              <w:spacing w:line="240" w:lineRule="auto"/>
            </w:pPr>
            <w:r>
              <w:rPr>
                <w:b/>
                <w:sz w:val="20"/>
              </w:rPr>
              <w:t>Item Name</w:t>
            </w:r>
          </w:p>
        </w:tc>
        <w:tc>
          <w:tcPr>
            <w:tcW w:w="0" w:type="auto"/>
          </w:tcPr>
          <w:p w:rsidR="00C556C3" w:rsidRDefault="00C556C3" w:rsidP="00693DD0">
            <w:pPr>
              <w:spacing w:line="240" w:lineRule="auto"/>
            </w:pPr>
          </w:p>
          <w:p w:rsidR="00C556C3" w:rsidRDefault="00693DD0" w:rsidP="00693DD0">
            <w:pPr>
              <w:spacing w:line="240" w:lineRule="auto"/>
            </w:pPr>
            <w:r>
              <w:rPr>
                <w:b/>
                <w:sz w:val="20"/>
              </w:rPr>
              <w:t>Specifications</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1</w:t>
            </w:r>
          </w:p>
        </w:tc>
        <w:tc>
          <w:tcPr>
            <w:tcW w:w="0" w:type="auto"/>
          </w:tcPr>
          <w:p w:rsidR="00C556C3" w:rsidRDefault="00C556C3" w:rsidP="00693DD0">
            <w:pPr>
              <w:spacing w:line="240" w:lineRule="auto"/>
            </w:pPr>
          </w:p>
          <w:p w:rsidR="00C556C3" w:rsidRDefault="00693DD0" w:rsidP="00693DD0">
            <w:pPr>
              <w:spacing w:line="240" w:lineRule="auto"/>
            </w:pPr>
            <w:r>
              <w:rPr>
                <w:sz w:val="20"/>
              </w:rPr>
              <w:t xml:space="preserve">Skid Resistance And Friction Tester </w:t>
            </w:r>
          </w:p>
        </w:tc>
        <w:tc>
          <w:tcPr>
            <w:tcW w:w="0" w:type="auto"/>
          </w:tcPr>
          <w:p w:rsidR="00C556C3" w:rsidRDefault="00C556C3" w:rsidP="00693DD0">
            <w:pPr>
              <w:spacing w:line="240" w:lineRule="auto"/>
            </w:pPr>
          </w:p>
          <w:p w:rsidR="00C556C3" w:rsidRDefault="00693DD0" w:rsidP="00693DD0">
            <w:pPr>
              <w:spacing w:line="240" w:lineRule="auto"/>
            </w:pPr>
            <w:r>
              <w:rPr>
                <w:sz w:val="20"/>
              </w:rPr>
              <w:t>Scale for tests on Polished Stone Value specimens Rule, plexiglass made, for sliding length verification Thermometer range –10 to 110°C. Calibration Certificate conforming to EN 1097-8 Case Dimensions: 730 X 730 X 330 mm Weight: 32 kg</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2</w:t>
            </w:r>
          </w:p>
        </w:tc>
        <w:tc>
          <w:tcPr>
            <w:tcW w:w="0" w:type="auto"/>
          </w:tcPr>
          <w:p w:rsidR="00C556C3" w:rsidRDefault="00C556C3" w:rsidP="00693DD0">
            <w:pPr>
              <w:spacing w:line="240" w:lineRule="auto"/>
            </w:pPr>
          </w:p>
          <w:p w:rsidR="00C556C3" w:rsidRDefault="00693DD0" w:rsidP="00693DD0">
            <w:pPr>
              <w:spacing w:line="240" w:lineRule="auto"/>
            </w:pPr>
            <w:r>
              <w:rPr>
                <w:sz w:val="20"/>
              </w:rPr>
              <w:t>Amprobe IR-750 Digital Infrared Thermometer</w:t>
            </w:r>
          </w:p>
        </w:tc>
        <w:tc>
          <w:tcPr>
            <w:tcW w:w="0" w:type="auto"/>
          </w:tcPr>
          <w:p w:rsidR="00C556C3" w:rsidRDefault="00C556C3" w:rsidP="00693DD0">
            <w:pPr>
              <w:spacing w:line="240" w:lineRule="auto"/>
            </w:pPr>
          </w:p>
          <w:p w:rsidR="00C556C3" w:rsidRDefault="00693DD0" w:rsidP="00693DD0">
            <w:pPr>
              <w:spacing w:line="240" w:lineRule="auto"/>
            </w:pPr>
            <w:r>
              <w:rPr>
                <w:sz w:val="20"/>
              </w:rPr>
              <w:t>Distance to Spot (D:S)- 50:1 Temperature Range- -50° to 1550°C Emissivity- Adjustable from 0.10 to 1.00 Response time- 250µs Dimensions- 183*147*57 Model number- IR750</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3</w:t>
            </w:r>
          </w:p>
        </w:tc>
        <w:tc>
          <w:tcPr>
            <w:tcW w:w="0" w:type="auto"/>
          </w:tcPr>
          <w:p w:rsidR="00C556C3" w:rsidRDefault="00C556C3" w:rsidP="00693DD0">
            <w:pPr>
              <w:spacing w:line="240" w:lineRule="auto"/>
            </w:pPr>
          </w:p>
          <w:p w:rsidR="00C556C3" w:rsidRDefault="00693DD0" w:rsidP="00693DD0">
            <w:pPr>
              <w:spacing w:line="240" w:lineRule="auto"/>
            </w:pPr>
            <w:r>
              <w:rPr>
                <w:sz w:val="20"/>
              </w:rPr>
              <w:t>Albedo meter</w:t>
            </w:r>
          </w:p>
        </w:tc>
        <w:tc>
          <w:tcPr>
            <w:tcW w:w="0" w:type="auto"/>
          </w:tcPr>
          <w:p w:rsidR="00C556C3" w:rsidRDefault="00C556C3" w:rsidP="00693DD0">
            <w:pPr>
              <w:spacing w:line="240" w:lineRule="auto"/>
            </w:pPr>
          </w:p>
          <w:p w:rsidR="00C556C3" w:rsidRDefault="00693DD0" w:rsidP="00693DD0">
            <w:pPr>
              <w:spacing w:line="240" w:lineRule="auto"/>
            </w:pPr>
            <w:r>
              <w:rPr>
                <w:sz w:val="20"/>
              </w:rPr>
              <w:t>Spectral range- 285  to    3000 x 10-9 m  Sensitivity (nominal)- 15 x 10 -6  V/(W/m2)  Rated operating temperature- -40 to +80oC range Standard cable length 5 m</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4</w:t>
            </w:r>
          </w:p>
        </w:tc>
        <w:tc>
          <w:tcPr>
            <w:tcW w:w="0" w:type="auto"/>
          </w:tcPr>
          <w:p w:rsidR="00C556C3" w:rsidRDefault="00C556C3" w:rsidP="00693DD0">
            <w:pPr>
              <w:spacing w:line="240" w:lineRule="auto"/>
            </w:pPr>
          </w:p>
          <w:p w:rsidR="00C556C3" w:rsidRDefault="00693DD0" w:rsidP="00693DD0">
            <w:pPr>
              <w:spacing w:line="240" w:lineRule="auto"/>
            </w:pPr>
            <w:r>
              <w:rPr>
                <w:sz w:val="20"/>
              </w:rPr>
              <w:t>Automatic  bitumen compactor</w:t>
            </w:r>
          </w:p>
        </w:tc>
        <w:tc>
          <w:tcPr>
            <w:tcW w:w="0" w:type="auto"/>
          </w:tcPr>
          <w:p w:rsidR="00C556C3" w:rsidRDefault="00C556C3" w:rsidP="00693DD0">
            <w:pPr>
              <w:spacing w:line="240" w:lineRule="auto"/>
            </w:pPr>
          </w:p>
          <w:p w:rsidR="00C556C3" w:rsidRDefault="00693DD0" w:rsidP="00693DD0">
            <w:pPr>
              <w:spacing w:line="240" w:lineRule="auto"/>
            </w:pPr>
            <w:r>
              <w:rPr>
                <w:sz w:val="20"/>
              </w:rPr>
              <w:t>Weight                                    4.5kg Suitable for operation- 230 V, 50 Hz Material for Construction Stainless steel Operating Height 457 mm</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5</w:t>
            </w:r>
          </w:p>
        </w:tc>
        <w:tc>
          <w:tcPr>
            <w:tcW w:w="0" w:type="auto"/>
          </w:tcPr>
          <w:p w:rsidR="00C556C3" w:rsidRDefault="00C556C3" w:rsidP="00693DD0">
            <w:pPr>
              <w:spacing w:line="240" w:lineRule="auto"/>
            </w:pPr>
          </w:p>
          <w:p w:rsidR="00C556C3" w:rsidRDefault="00693DD0" w:rsidP="00693DD0">
            <w:pPr>
              <w:spacing w:line="240" w:lineRule="auto"/>
            </w:pPr>
            <w:r>
              <w:rPr>
                <w:sz w:val="20"/>
              </w:rPr>
              <w:t>Benkelman Beam Deflectometer</w:t>
            </w:r>
          </w:p>
        </w:tc>
        <w:tc>
          <w:tcPr>
            <w:tcW w:w="0" w:type="auto"/>
          </w:tcPr>
          <w:p w:rsidR="00C556C3" w:rsidRDefault="00C556C3" w:rsidP="00693DD0">
            <w:pPr>
              <w:spacing w:line="240" w:lineRule="auto"/>
            </w:pPr>
          </w:p>
          <w:p w:rsidR="00C556C3" w:rsidRDefault="00693DD0" w:rsidP="00693DD0">
            <w:pPr>
              <w:spacing w:line="240" w:lineRule="auto"/>
            </w:pPr>
            <w:r>
              <w:rPr>
                <w:sz w:val="20"/>
              </w:rPr>
              <w:t>Weight 15 Kg Speed 30-80r/min Beam ratio 21 Dial gauge 0.01 x 25 mm Voltage 380V Length 244 cm</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6</w:t>
            </w:r>
          </w:p>
        </w:tc>
        <w:tc>
          <w:tcPr>
            <w:tcW w:w="0" w:type="auto"/>
          </w:tcPr>
          <w:p w:rsidR="00C556C3" w:rsidRDefault="00C556C3" w:rsidP="00693DD0">
            <w:pPr>
              <w:spacing w:line="240" w:lineRule="auto"/>
            </w:pPr>
          </w:p>
          <w:p w:rsidR="00C556C3" w:rsidRDefault="00693DD0" w:rsidP="00693DD0">
            <w:pPr>
              <w:spacing w:line="240" w:lineRule="auto"/>
            </w:pPr>
            <w:r>
              <w:rPr>
                <w:sz w:val="20"/>
              </w:rPr>
              <w:t>Constant temperature water bath</w:t>
            </w:r>
          </w:p>
        </w:tc>
        <w:tc>
          <w:tcPr>
            <w:tcW w:w="0" w:type="auto"/>
          </w:tcPr>
          <w:p w:rsidR="00C556C3" w:rsidRDefault="00C556C3" w:rsidP="00693DD0">
            <w:pPr>
              <w:spacing w:line="240" w:lineRule="auto"/>
            </w:pPr>
          </w:p>
          <w:p w:rsidR="00C556C3" w:rsidRDefault="00693DD0" w:rsidP="00693DD0">
            <w:pPr>
              <w:spacing w:line="240" w:lineRule="auto"/>
            </w:pPr>
            <w:r>
              <w:rPr>
                <w:sz w:val="20"/>
              </w:rPr>
              <w:t>Digital Temp. Controller Micro-processor based  Auto Tune P.I.D Temperature Range 5oC – 90oC Power Supply 230 Volts A.C 50 Hz Phase Single Phase</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7</w:t>
            </w:r>
          </w:p>
        </w:tc>
        <w:tc>
          <w:tcPr>
            <w:tcW w:w="0" w:type="auto"/>
          </w:tcPr>
          <w:p w:rsidR="00C556C3" w:rsidRDefault="00C556C3" w:rsidP="00693DD0">
            <w:pPr>
              <w:spacing w:line="240" w:lineRule="auto"/>
            </w:pPr>
          </w:p>
          <w:p w:rsidR="00C556C3" w:rsidRDefault="00693DD0" w:rsidP="00693DD0">
            <w:pPr>
              <w:spacing w:line="240" w:lineRule="auto"/>
            </w:pPr>
            <w:r>
              <w:rPr>
                <w:sz w:val="20"/>
              </w:rPr>
              <w:t>Digital Fatigue Testing for Soil, concrete , Bitumen Machine</w:t>
            </w:r>
          </w:p>
        </w:tc>
        <w:tc>
          <w:tcPr>
            <w:tcW w:w="0" w:type="auto"/>
          </w:tcPr>
          <w:p w:rsidR="00C556C3" w:rsidRDefault="00C556C3" w:rsidP="00693DD0">
            <w:pPr>
              <w:spacing w:line="240" w:lineRule="auto"/>
            </w:pPr>
          </w:p>
          <w:p w:rsidR="00C556C3" w:rsidRDefault="00693DD0" w:rsidP="00693DD0">
            <w:pPr>
              <w:spacing w:line="240" w:lineRule="auto"/>
            </w:pPr>
            <w:r>
              <w:rPr>
                <w:sz w:val="20"/>
              </w:rPr>
              <w:t>The fatigue testing machine is used to evaluate the fatigue strength for the concrete which is helpful for determination of durability of concrete under various environmental conditions. The specifications are as follows Power Source: AC220V,Counter: 0 to 999, 999 Times, Stroke: 75mm and Width: 25mm.</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8</w:t>
            </w:r>
          </w:p>
        </w:tc>
        <w:tc>
          <w:tcPr>
            <w:tcW w:w="0" w:type="auto"/>
          </w:tcPr>
          <w:p w:rsidR="00C556C3" w:rsidRDefault="00C556C3" w:rsidP="00693DD0">
            <w:pPr>
              <w:spacing w:line="240" w:lineRule="auto"/>
            </w:pPr>
          </w:p>
          <w:p w:rsidR="00C556C3" w:rsidRDefault="00693DD0" w:rsidP="00693DD0">
            <w:pPr>
              <w:spacing w:line="240" w:lineRule="auto"/>
            </w:pPr>
            <w:r>
              <w:rPr>
                <w:sz w:val="20"/>
              </w:rPr>
              <w:t>Field CBR Test Set</w:t>
            </w:r>
          </w:p>
        </w:tc>
        <w:tc>
          <w:tcPr>
            <w:tcW w:w="0" w:type="auto"/>
          </w:tcPr>
          <w:p w:rsidR="00C556C3" w:rsidRDefault="00C556C3" w:rsidP="00693DD0">
            <w:pPr>
              <w:spacing w:line="240" w:lineRule="auto"/>
            </w:pPr>
          </w:p>
          <w:p w:rsidR="00C556C3" w:rsidRDefault="00693DD0" w:rsidP="00693DD0">
            <w:pPr>
              <w:spacing w:line="240" w:lineRule="auto"/>
            </w:pPr>
            <w:r>
              <w:rPr>
                <w:sz w:val="20"/>
              </w:rPr>
              <w:t>Standard IS:2720 (Part 31) Loading Jack Swivel Head Penetration Piston, 50 mm dia  Extension Set, consisting of 1 length of 5 cm, 2 lengths of 10 cm, 1 length of 30 cm, 1 length of 50 cm and a length of 100 cm used as spacers between the proving ring and penetration piston. The lengths are machined from steel tubing Connector Set, consists of eight connectors for coupling the penetration piston and proving ring assembly, either directly or through extension pieces Datum Bar Assembly, consisting of two stands and 1 m long Bar Adjustable Bracket, for mounting the Dial Gauge Annular Metal Weight, 5 kg, 250 mm dia with 53 mm dia central hole Slotted Metal Weight, 5 kg, 215 mm to 250 mm dia with 53 mm dia slot 2 Nos. Slotted Metal Weight, 10 kg, 215 mm to 250 mm dia with 53 mm dia slot 2 Nos.</w:t>
            </w:r>
          </w:p>
        </w:tc>
      </w:tr>
      <w:tr w:rsidR="00C556C3">
        <w:tc>
          <w:tcPr>
            <w:tcW w:w="0" w:type="auto"/>
          </w:tcPr>
          <w:p w:rsidR="00C556C3" w:rsidRDefault="00C556C3" w:rsidP="00693DD0">
            <w:pPr>
              <w:spacing w:line="240" w:lineRule="auto"/>
            </w:pPr>
          </w:p>
          <w:p w:rsidR="00C556C3" w:rsidRDefault="00693DD0" w:rsidP="00693DD0">
            <w:pPr>
              <w:spacing w:line="240" w:lineRule="auto"/>
            </w:pPr>
            <w:r>
              <w:rPr>
                <w:sz w:val="20"/>
              </w:rPr>
              <w:t>9</w:t>
            </w:r>
          </w:p>
        </w:tc>
        <w:tc>
          <w:tcPr>
            <w:tcW w:w="0" w:type="auto"/>
          </w:tcPr>
          <w:p w:rsidR="00C556C3" w:rsidRDefault="00C556C3" w:rsidP="00693DD0">
            <w:pPr>
              <w:spacing w:line="240" w:lineRule="auto"/>
            </w:pPr>
          </w:p>
          <w:p w:rsidR="00C556C3" w:rsidRDefault="00693DD0" w:rsidP="00693DD0">
            <w:pPr>
              <w:spacing w:line="240" w:lineRule="auto"/>
            </w:pPr>
            <w:r>
              <w:rPr>
                <w:sz w:val="20"/>
              </w:rPr>
              <w:t>Asphalt/ Bitumen mixer</w:t>
            </w:r>
          </w:p>
        </w:tc>
        <w:tc>
          <w:tcPr>
            <w:tcW w:w="0" w:type="auto"/>
          </w:tcPr>
          <w:p w:rsidR="00C556C3" w:rsidRDefault="00C556C3" w:rsidP="00693DD0">
            <w:pPr>
              <w:spacing w:line="240" w:lineRule="auto"/>
            </w:pPr>
          </w:p>
          <w:p w:rsidR="00C556C3" w:rsidRDefault="00693DD0" w:rsidP="00693DD0">
            <w:pPr>
              <w:spacing w:line="240" w:lineRule="auto"/>
            </w:pPr>
            <w:r>
              <w:rPr>
                <w:sz w:val="20"/>
              </w:rPr>
              <w:t>Mixer capacity: 10 litres Mixing speed: adjustable from 5 to 35 rpm Mixing temperature: adjustable from ambient to 250°C Heater: 4500 W Temperature control: PT 100 sensor Tilting angle up to 130° Power: 7000 W (total) Voltage: 380-400V, 50 Hz, 3 ph or 220V, 60 Hz, 3 ph Overall dimensions: 1350 x 650 x 1205 (w x d x h) Weight: approx. 200 kg</w:t>
            </w:r>
          </w:p>
        </w:tc>
      </w:tr>
    </w:tbl>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ind w:left="6946" w:hanging="425"/>
        <w:contextualSpacing/>
        <w:jc w:val="both"/>
        <w:rPr>
          <w:rFonts w:eastAsia="Calibri"/>
          <w:sz w:val="20"/>
          <w:szCs w:val="20"/>
        </w:rPr>
      </w:pPr>
    </w:p>
    <w:p w:rsidR="00493C8D" w:rsidRDefault="00493C8D" w:rsidP="00693DD0">
      <w:pPr>
        <w:pStyle w:val="Normal1"/>
        <w:spacing w:line="360" w:lineRule="auto"/>
        <w:contextualSpacing/>
        <w:jc w:val="both"/>
        <w:rPr>
          <w:rFonts w:eastAsia="Calibri"/>
          <w:sz w:val="20"/>
          <w:szCs w:val="20"/>
        </w:rPr>
      </w:pPr>
    </w:p>
    <w:p w:rsidR="00493C8D" w:rsidRDefault="00493C8D">
      <w:pPr>
        <w:pStyle w:val="Normal1"/>
        <w:spacing w:line="360" w:lineRule="auto"/>
        <w:contextualSpacing/>
        <w:jc w:val="both"/>
        <w:rPr>
          <w:rFonts w:eastAsia="Calibri"/>
          <w:sz w:val="20"/>
          <w:szCs w:val="20"/>
        </w:rPr>
        <w:sectPr w:rsidR="00493C8D" w:rsidSect="00033DB7">
          <w:pgSz w:w="11906" w:h="16838" w:code="9"/>
          <w:pgMar w:top="1440" w:right="1440" w:bottom="1440" w:left="1440" w:header="0" w:footer="0" w:gutter="0"/>
          <w:pgNumType w:start="1"/>
          <w:cols w:space="720"/>
          <w:formProt w:val="0"/>
          <w:docGrid w:linePitch="100" w:charSpace="4096"/>
        </w:sectPr>
      </w:pPr>
    </w:p>
    <w:p w:rsidR="00693DD0" w:rsidRDefault="00693DD0" w:rsidP="00693DD0">
      <w:pPr>
        <w:autoSpaceDE w:val="0"/>
        <w:autoSpaceDN w:val="0"/>
        <w:adjustRightInd w:val="0"/>
        <w:jc w:val="center"/>
        <w:rPr>
          <w:rFonts w:cs="Tahoma"/>
          <w:b/>
          <w:bCs/>
          <w:color w:val="000000"/>
          <w:sz w:val="20"/>
        </w:rPr>
      </w:pPr>
    </w:p>
    <w:p w:rsidR="00693DD0" w:rsidRPr="00693DD0" w:rsidRDefault="00693DD0" w:rsidP="00693DD0">
      <w:pPr>
        <w:autoSpaceDE w:val="0"/>
        <w:autoSpaceDN w:val="0"/>
        <w:adjustRightInd w:val="0"/>
        <w:jc w:val="center"/>
        <w:rPr>
          <w:rFonts w:cs="Tahoma"/>
          <w:b/>
          <w:bCs/>
          <w:color w:val="000000"/>
          <w:sz w:val="20"/>
        </w:rPr>
      </w:pPr>
      <w:r w:rsidRPr="00693DD0">
        <w:rPr>
          <w:rFonts w:cs="Tahoma"/>
          <w:b/>
          <w:bCs/>
          <w:color w:val="000000"/>
          <w:sz w:val="20"/>
        </w:rPr>
        <w:t>FORMAT FOR QUOTATION SUBMISSION</w:t>
      </w:r>
    </w:p>
    <w:p w:rsidR="00693DD0" w:rsidRPr="00693DD0" w:rsidRDefault="00693DD0" w:rsidP="00693DD0">
      <w:pPr>
        <w:autoSpaceDE w:val="0"/>
        <w:autoSpaceDN w:val="0"/>
        <w:adjustRightInd w:val="0"/>
        <w:jc w:val="center"/>
        <w:rPr>
          <w:rFonts w:cs="Tahoma"/>
          <w:bCs/>
          <w:color w:val="000000"/>
          <w:sz w:val="20"/>
        </w:rPr>
      </w:pPr>
      <w:r w:rsidRPr="00693DD0">
        <w:rPr>
          <w:rFonts w:cs="Tahoma"/>
          <w:bCs/>
          <w:color w:val="000000"/>
          <w:sz w:val="20"/>
        </w:rPr>
        <w:t>(In letterhead of the supplier with seal)</w:t>
      </w:r>
    </w:p>
    <w:p w:rsidR="00693DD0" w:rsidRPr="00693DD0" w:rsidRDefault="00693DD0" w:rsidP="00693DD0">
      <w:pPr>
        <w:autoSpaceDE w:val="0"/>
        <w:autoSpaceDN w:val="0"/>
        <w:adjustRightInd w:val="0"/>
        <w:jc w:val="right"/>
        <w:rPr>
          <w:rFonts w:cs="Tahoma"/>
          <w:b/>
          <w:bCs/>
          <w:color w:val="000000"/>
          <w:sz w:val="20"/>
        </w:rPr>
      </w:pPr>
      <w:r w:rsidRPr="00693DD0">
        <w:rPr>
          <w:rFonts w:cs="Tahoma"/>
          <w:bCs/>
          <w:sz w:val="20"/>
        </w:rPr>
        <w:t>Date: _______________</w:t>
      </w:r>
    </w:p>
    <w:p w:rsidR="00693DD0" w:rsidRPr="00693DD0" w:rsidRDefault="00693DD0" w:rsidP="00693DD0">
      <w:pPr>
        <w:autoSpaceDE w:val="0"/>
        <w:autoSpaceDN w:val="0"/>
        <w:adjustRightInd w:val="0"/>
        <w:rPr>
          <w:rFonts w:cs="Tahoma"/>
          <w:bCs/>
          <w:sz w:val="20"/>
        </w:rPr>
      </w:pPr>
      <w:r w:rsidRPr="00693DD0">
        <w:rPr>
          <w:rFonts w:cs="Tahoma"/>
          <w:bCs/>
          <w:sz w:val="20"/>
        </w:rPr>
        <w:t xml:space="preserve">To: </w:t>
      </w:r>
      <w:r w:rsidRPr="00693DD0">
        <w:rPr>
          <w:rFonts w:cs="Tahoma"/>
          <w:bCs/>
          <w:sz w:val="20"/>
        </w:rPr>
        <w:tab/>
      </w:r>
      <w:r w:rsidRPr="00693DD0">
        <w:rPr>
          <w:rFonts w:cs="Tahoma"/>
          <w:bCs/>
          <w:sz w:val="20"/>
        </w:rPr>
        <w:tab/>
      </w:r>
      <w:r w:rsidRPr="00693DD0">
        <w:rPr>
          <w:rFonts w:cs="Tahoma"/>
          <w:bCs/>
          <w:sz w:val="20"/>
        </w:rPr>
        <w:tab/>
      </w:r>
      <w:r w:rsidRPr="00693DD0">
        <w:rPr>
          <w:rFonts w:cs="Tahoma"/>
          <w:bCs/>
          <w:sz w:val="20"/>
        </w:rPr>
        <w:tab/>
      </w:r>
      <w:r w:rsidRPr="00693DD0">
        <w:rPr>
          <w:rFonts w:cs="Tahoma"/>
          <w:bCs/>
          <w:sz w:val="20"/>
        </w:rPr>
        <w:tab/>
      </w:r>
    </w:p>
    <w:p w:rsidR="00693DD0" w:rsidRPr="00693DD0" w:rsidRDefault="00693DD0" w:rsidP="00693DD0">
      <w:pPr>
        <w:autoSpaceDE w:val="0"/>
        <w:autoSpaceDN w:val="0"/>
        <w:adjustRightInd w:val="0"/>
        <w:ind w:left="720"/>
        <w:rPr>
          <w:rFonts w:cs="Tahoma"/>
          <w:bCs/>
          <w:sz w:val="20"/>
        </w:rPr>
      </w:pPr>
      <w:r w:rsidRPr="00693DD0">
        <w:rPr>
          <w:rFonts w:cs="Tahoma"/>
          <w:bCs/>
          <w:sz w:val="20"/>
        </w:rPr>
        <w:t>____________________________</w:t>
      </w:r>
    </w:p>
    <w:p w:rsidR="00693DD0" w:rsidRPr="00693DD0" w:rsidRDefault="00693DD0" w:rsidP="00693DD0">
      <w:pPr>
        <w:autoSpaceDE w:val="0"/>
        <w:autoSpaceDN w:val="0"/>
        <w:adjustRightInd w:val="0"/>
        <w:spacing w:line="480" w:lineRule="auto"/>
        <w:ind w:left="720"/>
        <w:rPr>
          <w:rFonts w:cs="Tahoma"/>
          <w:bCs/>
          <w:sz w:val="20"/>
        </w:rPr>
      </w:pPr>
      <w:r w:rsidRPr="00693DD0">
        <w:rPr>
          <w:rFonts w:cs="Tahoma"/>
          <w:bCs/>
          <w:sz w:val="20"/>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693DD0" w:rsidRPr="00693DD0" w:rsidTr="00887822">
        <w:trPr>
          <w:cantSplit/>
          <w:trHeight w:val="395"/>
        </w:trPr>
        <w:tc>
          <w:tcPr>
            <w:tcW w:w="738" w:type="dxa"/>
            <w:vMerge w:val="restart"/>
          </w:tcPr>
          <w:p w:rsidR="00693DD0" w:rsidRPr="00693DD0" w:rsidRDefault="00693DD0" w:rsidP="00887822">
            <w:pPr>
              <w:autoSpaceDE w:val="0"/>
              <w:autoSpaceDN w:val="0"/>
              <w:adjustRightInd w:val="0"/>
              <w:spacing w:line="240" w:lineRule="auto"/>
              <w:jc w:val="center"/>
              <w:rPr>
                <w:rFonts w:cs="Tahoma"/>
                <w:bCs/>
                <w:color w:val="0A50A2"/>
                <w:sz w:val="20"/>
              </w:rPr>
            </w:pPr>
            <w:r w:rsidRPr="00693DD0">
              <w:rPr>
                <w:rFonts w:cs="Tahoma"/>
                <w:bCs/>
                <w:color w:val="000000"/>
                <w:sz w:val="20"/>
              </w:rPr>
              <w:t>Sl. No.</w:t>
            </w:r>
          </w:p>
        </w:tc>
        <w:tc>
          <w:tcPr>
            <w:tcW w:w="1890" w:type="dxa"/>
            <w:vMerge w:val="restart"/>
          </w:tcPr>
          <w:p w:rsidR="00693DD0" w:rsidRPr="00693DD0" w:rsidRDefault="00693DD0" w:rsidP="00887822">
            <w:pPr>
              <w:autoSpaceDE w:val="0"/>
              <w:autoSpaceDN w:val="0"/>
              <w:adjustRightInd w:val="0"/>
              <w:spacing w:line="240" w:lineRule="auto"/>
              <w:jc w:val="center"/>
              <w:rPr>
                <w:rFonts w:cs="Tahoma"/>
                <w:bCs/>
                <w:color w:val="0A50A2"/>
                <w:sz w:val="20"/>
              </w:rPr>
            </w:pPr>
            <w:r w:rsidRPr="00693DD0">
              <w:rPr>
                <w:rFonts w:cs="Tahoma"/>
                <w:bCs/>
                <w:color w:val="000000"/>
                <w:sz w:val="20"/>
              </w:rPr>
              <w:t>Description of goods (with full Specifications)</w:t>
            </w:r>
          </w:p>
        </w:tc>
        <w:tc>
          <w:tcPr>
            <w:tcW w:w="720" w:type="dxa"/>
            <w:vMerge w:val="restart"/>
          </w:tcPr>
          <w:p w:rsidR="00693DD0" w:rsidRPr="00693DD0" w:rsidRDefault="00693DD0" w:rsidP="00887822">
            <w:pPr>
              <w:autoSpaceDE w:val="0"/>
              <w:autoSpaceDN w:val="0"/>
              <w:adjustRightInd w:val="0"/>
              <w:spacing w:line="360" w:lineRule="auto"/>
              <w:jc w:val="center"/>
              <w:rPr>
                <w:rFonts w:cs="Tahoma"/>
                <w:bCs/>
                <w:color w:val="0A50A2"/>
                <w:sz w:val="20"/>
              </w:rPr>
            </w:pPr>
            <w:r w:rsidRPr="00693DD0">
              <w:rPr>
                <w:rFonts w:cs="Tahoma"/>
                <w:bCs/>
                <w:color w:val="000000"/>
                <w:sz w:val="20"/>
              </w:rPr>
              <w:t>Qty.</w:t>
            </w:r>
          </w:p>
        </w:tc>
        <w:tc>
          <w:tcPr>
            <w:tcW w:w="900" w:type="dxa"/>
            <w:vMerge w:val="restart"/>
          </w:tcPr>
          <w:p w:rsidR="00693DD0" w:rsidRPr="00693DD0" w:rsidRDefault="00693DD0" w:rsidP="00887822">
            <w:pPr>
              <w:autoSpaceDE w:val="0"/>
              <w:autoSpaceDN w:val="0"/>
              <w:adjustRightInd w:val="0"/>
              <w:spacing w:line="360" w:lineRule="auto"/>
              <w:jc w:val="center"/>
              <w:rPr>
                <w:rFonts w:cs="Tahoma"/>
                <w:bCs/>
                <w:color w:val="0A50A2"/>
                <w:sz w:val="20"/>
              </w:rPr>
            </w:pPr>
            <w:r w:rsidRPr="00693DD0">
              <w:rPr>
                <w:rFonts w:cs="Tahoma"/>
                <w:bCs/>
                <w:color w:val="000000"/>
                <w:sz w:val="20"/>
              </w:rPr>
              <w:t>Unit</w:t>
            </w:r>
          </w:p>
        </w:tc>
        <w:tc>
          <w:tcPr>
            <w:tcW w:w="4950" w:type="dxa"/>
            <w:vMerge w:val="restart"/>
          </w:tcPr>
          <w:p w:rsidR="00693DD0" w:rsidRPr="00693DD0" w:rsidRDefault="00693DD0" w:rsidP="00887822">
            <w:pPr>
              <w:autoSpaceDE w:val="0"/>
              <w:autoSpaceDN w:val="0"/>
              <w:adjustRightInd w:val="0"/>
              <w:spacing w:line="240" w:lineRule="auto"/>
              <w:jc w:val="center"/>
              <w:rPr>
                <w:rFonts w:cs="Tahoma"/>
                <w:bCs/>
                <w:color w:val="000000"/>
                <w:sz w:val="20"/>
              </w:rPr>
            </w:pPr>
            <w:r w:rsidRPr="00693DD0">
              <w:rPr>
                <w:rFonts w:cs="Tahoma"/>
                <w:bCs/>
                <w:color w:val="000000"/>
                <w:sz w:val="20"/>
              </w:rPr>
              <w:t>Quoted Unit rate in Rs.</w:t>
            </w:r>
          </w:p>
          <w:p w:rsidR="00693DD0" w:rsidRPr="00693DD0" w:rsidRDefault="00693DD0" w:rsidP="00887822">
            <w:pPr>
              <w:autoSpaceDE w:val="0"/>
              <w:autoSpaceDN w:val="0"/>
              <w:adjustRightInd w:val="0"/>
              <w:spacing w:line="240" w:lineRule="auto"/>
              <w:jc w:val="center"/>
              <w:rPr>
                <w:rFonts w:cs="Tahoma"/>
                <w:bCs/>
                <w:color w:val="0A50A2"/>
                <w:sz w:val="20"/>
              </w:rPr>
            </w:pPr>
            <w:r w:rsidRPr="00693DD0">
              <w:rPr>
                <w:rFonts w:cs="Tahoma"/>
                <w:bCs/>
                <w:color w:val="000000"/>
                <w:sz w:val="20"/>
              </w:rPr>
              <w:t xml:space="preserve">(Including Ex Factory price, excise duty, packing and forwarding, transportation, insurance, other local costs incidental to delivery and warranty/ guaranty commitments) </w:t>
            </w:r>
          </w:p>
        </w:tc>
        <w:tc>
          <w:tcPr>
            <w:tcW w:w="1710" w:type="dxa"/>
            <w:vMerge w:val="restart"/>
          </w:tcPr>
          <w:p w:rsidR="00693DD0" w:rsidRPr="00693DD0" w:rsidRDefault="00693DD0" w:rsidP="00887822">
            <w:pPr>
              <w:autoSpaceDE w:val="0"/>
              <w:autoSpaceDN w:val="0"/>
              <w:adjustRightInd w:val="0"/>
              <w:spacing w:line="360" w:lineRule="auto"/>
              <w:jc w:val="center"/>
              <w:rPr>
                <w:rFonts w:cs="Tahoma"/>
                <w:bCs/>
                <w:color w:val="000000"/>
                <w:sz w:val="20"/>
              </w:rPr>
            </w:pPr>
            <w:r w:rsidRPr="00693DD0">
              <w:rPr>
                <w:rFonts w:cs="Tahoma"/>
                <w:bCs/>
                <w:color w:val="000000"/>
                <w:sz w:val="20"/>
              </w:rPr>
              <w:t xml:space="preserve">Total Price </w:t>
            </w:r>
          </w:p>
          <w:p w:rsidR="00693DD0" w:rsidRPr="00693DD0" w:rsidRDefault="00693DD0" w:rsidP="00887822">
            <w:pPr>
              <w:autoSpaceDE w:val="0"/>
              <w:autoSpaceDN w:val="0"/>
              <w:adjustRightInd w:val="0"/>
              <w:spacing w:line="360" w:lineRule="auto"/>
              <w:jc w:val="center"/>
              <w:rPr>
                <w:rFonts w:cs="Tahoma"/>
                <w:bCs/>
                <w:color w:val="000000"/>
                <w:sz w:val="20"/>
              </w:rPr>
            </w:pPr>
            <w:r w:rsidRPr="00693DD0">
              <w:rPr>
                <w:rFonts w:cs="Tahoma"/>
                <w:bCs/>
                <w:color w:val="000000"/>
                <w:sz w:val="20"/>
              </w:rPr>
              <w:t>(A)</w:t>
            </w:r>
          </w:p>
        </w:tc>
        <w:tc>
          <w:tcPr>
            <w:tcW w:w="2340" w:type="dxa"/>
            <w:gridSpan w:val="2"/>
          </w:tcPr>
          <w:p w:rsidR="00693DD0" w:rsidRPr="00693DD0" w:rsidRDefault="00693DD0" w:rsidP="00887822">
            <w:pPr>
              <w:autoSpaceDE w:val="0"/>
              <w:autoSpaceDN w:val="0"/>
              <w:adjustRightInd w:val="0"/>
              <w:spacing w:line="240" w:lineRule="auto"/>
              <w:jc w:val="center"/>
              <w:rPr>
                <w:rFonts w:cs="Tahoma"/>
                <w:bCs/>
                <w:color w:val="0A50A2"/>
                <w:sz w:val="20"/>
              </w:rPr>
            </w:pPr>
            <w:r w:rsidRPr="00693DD0">
              <w:rPr>
                <w:rFonts w:cs="Tahoma"/>
                <w:bCs/>
                <w:color w:val="000000"/>
                <w:sz w:val="20"/>
              </w:rPr>
              <w:t>Sales tax and other taxes payable</w:t>
            </w:r>
          </w:p>
        </w:tc>
      </w:tr>
      <w:tr w:rsidR="00693DD0" w:rsidRPr="00693DD0" w:rsidTr="00887822">
        <w:trPr>
          <w:cantSplit/>
          <w:trHeight w:val="530"/>
        </w:trPr>
        <w:tc>
          <w:tcPr>
            <w:tcW w:w="738" w:type="dxa"/>
            <w:vMerge/>
          </w:tcPr>
          <w:p w:rsidR="00693DD0" w:rsidRPr="00693DD0" w:rsidRDefault="00693DD0" w:rsidP="00887822">
            <w:pPr>
              <w:autoSpaceDE w:val="0"/>
              <w:autoSpaceDN w:val="0"/>
              <w:adjustRightInd w:val="0"/>
              <w:spacing w:line="360" w:lineRule="auto"/>
              <w:jc w:val="center"/>
              <w:rPr>
                <w:rFonts w:cs="Tahoma"/>
                <w:bCs/>
                <w:color w:val="0A50A2"/>
                <w:sz w:val="20"/>
              </w:rPr>
            </w:pPr>
          </w:p>
        </w:tc>
        <w:tc>
          <w:tcPr>
            <w:tcW w:w="1890" w:type="dxa"/>
            <w:vMerge/>
          </w:tcPr>
          <w:p w:rsidR="00693DD0" w:rsidRPr="00693DD0" w:rsidRDefault="00693DD0" w:rsidP="00887822">
            <w:pPr>
              <w:autoSpaceDE w:val="0"/>
              <w:autoSpaceDN w:val="0"/>
              <w:adjustRightInd w:val="0"/>
              <w:spacing w:line="360" w:lineRule="auto"/>
              <w:jc w:val="center"/>
              <w:rPr>
                <w:rFonts w:cs="Tahoma"/>
                <w:bCs/>
                <w:color w:val="0A50A2"/>
                <w:sz w:val="20"/>
              </w:rPr>
            </w:pPr>
          </w:p>
        </w:tc>
        <w:tc>
          <w:tcPr>
            <w:tcW w:w="720" w:type="dxa"/>
            <w:vMerge/>
          </w:tcPr>
          <w:p w:rsidR="00693DD0" w:rsidRPr="00693DD0" w:rsidRDefault="00693DD0" w:rsidP="00887822">
            <w:pPr>
              <w:autoSpaceDE w:val="0"/>
              <w:autoSpaceDN w:val="0"/>
              <w:adjustRightInd w:val="0"/>
              <w:spacing w:line="360" w:lineRule="auto"/>
              <w:jc w:val="center"/>
              <w:rPr>
                <w:rFonts w:cs="Tahoma"/>
                <w:bCs/>
                <w:color w:val="0A50A2"/>
                <w:sz w:val="20"/>
              </w:rPr>
            </w:pPr>
          </w:p>
        </w:tc>
        <w:tc>
          <w:tcPr>
            <w:tcW w:w="900" w:type="dxa"/>
            <w:vMerge/>
          </w:tcPr>
          <w:p w:rsidR="00693DD0" w:rsidRPr="00693DD0" w:rsidRDefault="00693DD0" w:rsidP="00887822">
            <w:pPr>
              <w:autoSpaceDE w:val="0"/>
              <w:autoSpaceDN w:val="0"/>
              <w:adjustRightInd w:val="0"/>
              <w:spacing w:line="360" w:lineRule="auto"/>
              <w:jc w:val="center"/>
              <w:rPr>
                <w:rFonts w:cs="Tahoma"/>
                <w:bCs/>
                <w:color w:val="0A50A2"/>
                <w:sz w:val="20"/>
              </w:rPr>
            </w:pPr>
          </w:p>
        </w:tc>
        <w:tc>
          <w:tcPr>
            <w:tcW w:w="4950" w:type="dxa"/>
            <w:vMerge/>
          </w:tcPr>
          <w:p w:rsidR="00693DD0" w:rsidRPr="00693DD0" w:rsidRDefault="00693DD0" w:rsidP="00887822">
            <w:pPr>
              <w:autoSpaceDE w:val="0"/>
              <w:autoSpaceDN w:val="0"/>
              <w:adjustRightInd w:val="0"/>
              <w:spacing w:line="360" w:lineRule="auto"/>
              <w:jc w:val="center"/>
              <w:rPr>
                <w:rFonts w:cs="Tahoma"/>
                <w:bCs/>
                <w:color w:val="0A50A2"/>
                <w:sz w:val="20"/>
              </w:rPr>
            </w:pPr>
          </w:p>
        </w:tc>
        <w:tc>
          <w:tcPr>
            <w:tcW w:w="1710" w:type="dxa"/>
            <w:vMerge/>
          </w:tcPr>
          <w:p w:rsidR="00693DD0" w:rsidRPr="00693DD0" w:rsidRDefault="00693DD0" w:rsidP="00887822">
            <w:pPr>
              <w:autoSpaceDE w:val="0"/>
              <w:autoSpaceDN w:val="0"/>
              <w:adjustRightInd w:val="0"/>
              <w:spacing w:line="360" w:lineRule="auto"/>
              <w:jc w:val="center"/>
              <w:rPr>
                <w:rFonts w:cs="Tahoma"/>
                <w:bCs/>
                <w:color w:val="000000"/>
                <w:sz w:val="20"/>
              </w:rPr>
            </w:pPr>
          </w:p>
        </w:tc>
        <w:tc>
          <w:tcPr>
            <w:tcW w:w="1260" w:type="dxa"/>
          </w:tcPr>
          <w:p w:rsidR="00693DD0" w:rsidRPr="00693DD0" w:rsidRDefault="00693DD0" w:rsidP="00887822">
            <w:pPr>
              <w:autoSpaceDE w:val="0"/>
              <w:autoSpaceDN w:val="0"/>
              <w:adjustRightInd w:val="0"/>
              <w:spacing w:line="240" w:lineRule="auto"/>
              <w:jc w:val="center"/>
              <w:rPr>
                <w:rFonts w:cs="Tahoma"/>
                <w:bCs/>
                <w:color w:val="000000"/>
                <w:sz w:val="20"/>
              </w:rPr>
            </w:pPr>
            <w:r w:rsidRPr="00693DD0">
              <w:rPr>
                <w:rFonts w:cs="Tahoma"/>
                <w:bCs/>
                <w:color w:val="000000"/>
                <w:sz w:val="20"/>
              </w:rPr>
              <w:t xml:space="preserve">In </w:t>
            </w:r>
          </w:p>
          <w:p w:rsidR="00693DD0" w:rsidRPr="00693DD0" w:rsidRDefault="00693DD0" w:rsidP="00887822">
            <w:pPr>
              <w:autoSpaceDE w:val="0"/>
              <w:autoSpaceDN w:val="0"/>
              <w:adjustRightInd w:val="0"/>
              <w:spacing w:line="240" w:lineRule="auto"/>
              <w:jc w:val="center"/>
              <w:rPr>
                <w:rFonts w:cs="Tahoma"/>
                <w:bCs/>
                <w:color w:val="0A50A2"/>
                <w:sz w:val="20"/>
              </w:rPr>
            </w:pPr>
            <w:r w:rsidRPr="00693DD0">
              <w:rPr>
                <w:rFonts w:cs="Tahoma"/>
                <w:bCs/>
                <w:color w:val="000000"/>
                <w:sz w:val="20"/>
              </w:rPr>
              <w:t>%</w:t>
            </w:r>
          </w:p>
        </w:tc>
        <w:tc>
          <w:tcPr>
            <w:tcW w:w="1080" w:type="dxa"/>
          </w:tcPr>
          <w:p w:rsidR="00693DD0" w:rsidRPr="00693DD0" w:rsidRDefault="00693DD0" w:rsidP="00887822">
            <w:pPr>
              <w:autoSpaceDE w:val="0"/>
              <w:autoSpaceDN w:val="0"/>
              <w:adjustRightInd w:val="0"/>
              <w:spacing w:line="240" w:lineRule="auto"/>
              <w:jc w:val="center"/>
              <w:rPr>
                <w:rFonts w:cs="Tahoma"/>
                <w:bCs/>
                <w:color w:val="0A50A2"/>
                <w:sz w:val="20"/>
              </w:rPr>
            </w:pPr>
            <w:r w:rsidRPr="00693DD0">
              <w:rPr>
                <w:rFonts w:cs="Tahoma"/>
                <w:bCs/>
                <w:color w:val="000000"/>
                <w:sz w:val="20"/>
              </w:rPr>
              <w:t>In figures (B)</w:t>
            </w:r>
          </w:p>
        </w:tc>
      </w:tr>
      <w:tr w:rsidR="00693DD0" w:rsidRPr="00693DD0" w:rsidTr="00887822">
        <w:trPr>
          <w:trHeight w:val="530"/>
        </w:trPr>
        <w:tc>
          <w:tcPr>
            <w:tcW w:w="738" w:type="dxa"/>
          </w:tcPr>
          <w:p w:rsidR="00693DD0" w:rsidRPr="00693DD0" w:rsidRDefault="00693DD0" w:rsidP="00887822">
            <w:pPr>
              <w:autoSpaceDE w:val="0"/>
              <w:autoSpaceDN w:val="0"/>
              <w:adjustRightInd w:val="0"/>
              <w:jc w:val="center"/>
              <w:rPr>
                <w:rFonts w:cs="Tahoma"/>
                <w:b/>
                <w:bCs/>
                <w:color w:val="0A50A2"/>
                <w:sz w:val="20"/>
              </w:rPr>
            </w:pPr>
          </w:p>
        </w:tc>
        <w:tc>
          <w:tcPr>
            <w:tcW w:w="1890" w:type="dxa"/>
          </w:tcPr>
          <w:p w:rsidR="00693DD0" w:rsidRPr="00693DD0" w:rsidRDefault="00693DD0" w:rsidP="00887822">
            <w:pPr>
              <w:autoSpaceDE w:val="0"/>
              <w:autoSpaceDN w:val="0"/>
              <w:adjustRightInd w:val="0"/>
              <w:jc w:val="center"/>
              <w:rPr>
                <w:rFonts w:cs="Tahoma"/>
                <w:b/>
                <w:bCs/>
                <w:color w:val="0A50A2"/>
                <w:sz w:val="20"/>
              </w:rPr>
            </w:pPr>
          </w:p>
        </w:tc>
        <w:tc>
          <w:tcPr>
            <w:tcW w:w="720" w:type="dxa"/>
          </w:tcPr>
          <w:p w:rsidR="00693DD0" w:rsidRPr="00693DD0" w:rsidRDefault="00693DD0" w:rsidP="00887822">
            <w:pPr>
              <w:autoSpaceDE w:val="0"/>
              <w:autoSpaceDN w:val="0"/>
              <w:adjustRightInd w:val="0"/>
              <w:jc w:val="center"/>
              <w:rPr>
                <w:rFonts w:cs="Tahoma"/>
                <w:b/>
                <w:bCs/>
                <w:color w:val="0A50A2"/>
                <w:sz w:val="20"/>
              </w:rPr>
            </w:pPr>
          </w:p>
        </w:tc>
        <w:tc>
          <w:tcPr>
            <w:tcW w:w="900" w:type="dxa"/>
          </w:tcPr>
          <w:p w:rsidR="00693DD0" w:rsidRPr="00693DD0" w:rsidRDefault="00693DD0" w:rsidP="00887822">
            <w:pPr>
              <w:autoSpaceDE w:val="0"/>
              <w:autoSpaceDN w:val="0"/>
              <w:adjustRightInd w:val="0"/>
              <w:jc w:val="center"/>
              <w:rPr>
                <w:rFonts w:cs="Tahoma"/>
                <w:b/>
                <w:bCs/>
                <w:color w:val="0A50A2"/>
                <w:sz w:val="20"/>
              </w:rPr>
            </w:pPr>
          </w:p>
        </w:tc>
        <w:tc>
          <w:tcPr>
            <w:tcW w:w="4950" w:type="dxa"/>
          </w:tcPr>
          <w:p w:rsidR="00693DD0" w:rsidRPr="00693DD0" w:rsidRDefault="00693DD0" w:rsidP="00887822">
            <w:pPr>
              <w:autoSpaceDE w:val="0"/>
              <w:autoSpaceDN w:val="0"/>
              <w:adjustRightInd w:val="0"/>
              <w:jc w:val="center"/>
              <w:rPr>
                <w:rFonts w:cs="Tahoma"/>
                <w:b/>
                <w:bCs/>
                <w:color w:val="0A50A2"/>
                <w:sz w:val="40"/>
                <w:szCs w:val="28"/>
              </w:rPr>
            </w:pPr>
          </w:p>
        </w:tc>
        <w:tc>
          <w:tcPr>
            <w:tcW w:w="1710" w:type="dxa"/>
          </w:tcPr>
          <w:p w:rsidR="00693DD0" w:rsidRPr="00693DD0" w:rsidRDefault="00693DD0" w:rsidP="00887822">
            <w:pPr>
              <w:autoSpaceDE w:val="0"/>
              <w:autoSpaceDN w:val="0"/>
              <w:adjustRightInd w:val="0"/>
              <w:spacing w:line="360" w:lineRule="auto"/>
              <w:jc w:val="center"/>
              <w:rPr>
                <w:rFonts w:cs="Tahoma"/>
                <w:b/>
                <w:bCs/>
                <w:color w:val="0A50A2"/>
                <w:sz w:val="20"/>
              </w:rPr>
            </w:pPr>
          </w:p>
        </w:tc>
        <w:tc>
          <w:tcPr>
            <w:tcW w:w="1260" w:type="dxa"/>
          </w:tcPr>
          <w:p w:rsidR="00693DD0" w:rsidRPr="00693DD0" w:rsidRDefault="00693DD0" w:rsidP="00887822">
            <w:pPr>
              <w:autoSpaceDE w:val="0"/>
              <w:autoSpaceDN w:val="0"/>
              <w:adjustRightInd w:val="0"/>
              <w:spacing w:line="360" w:lineRule="auto"/>
              <w:jc w:val="center"/>
              <w:rPr>
                <w:rFonts w:cs="Tahoma"/>
                <w:b/>
                <w:bCs/>
                <w:color w:val="0A50A2"/>
                <w:sz w:val="20"/>
              </w:rPr>
            </w:pPr>
          </w:p>
        </w:tc>
        <w:tc>
          <w:tcPr>
            <w:tcW w:w="1080" w:type="dxa"/>
          </w:tcPr>
          <w:p w:rsidR="00693DD0" w:rsidRPr="00693DD0" w:rsidRDefault="00693DD0" w:rsidP="00887822">
            <w:pPr>
              <w:autoSpaceDE w:val="0"/>
              <w:autoSpaceDN w:val="0"/>
              <w:adjustRightInd w:val="0"/>
              <w:spacing w:line="360" w:lineRule="auto"/>
              <w:jc w:val="center"/>
              <w:rPr>
                <w:rFonts w:cs="Tahoma"/>
                <w:b/>
                <w:bCs/>
                <w:color w:val="0A50A2"/>
                <w:sz w:val="20"/>
              </w:rPr>
            </w:pPr>
          </w:p>
        </w:tc>
      </w:tr>
      <w:tr w:rsidR="00693DD0" w:rsidRPr="00693DD0" w:rsidTr="00887822">
        <w:trPr>
          <w:trHeight w:val="332"/>
        </w:trPr>
        <w:tc>
          <w:tcPr>
            <w:tcW w:w="9198" w:type="dxa"/>
            <w:gridSpan w:val="5"/>
          </w:tcPr>
          <w:p w:rsidR="00693DD0" w:rsidRPr="00693DD0" w:rsidRDefault="00693DD0" w:rsidP="00887822">
            <w:pPr>
              <w:autoSpaceDE w:val="0"/>
              <w:autoSpaceDN w:val="0"/>
              <w:adjustRightInd w:val="0"/>
              <w:jc w:val="center"/>
              <w:rPr>
                <w:rFonts w:cs="Tahoma"/>
                <w:b/>
                <w:bCs/>
                <w:color w:val="000000"/>
                <w:sz w:val="14"/>
                <w:szCs w:val="16"/>
              </w:rPr>
            </w:pPr>
          </w:p>
          <w:p w:rsidR="00693DD0" w:rsidRPr="00693DD0" w:rsidRDefault="00693DD0" w:rsidP="00887822">
            <w:pPr>
              <w:autoSpaceDE w:val="0"/>
              <w:autoSpaceDN w:val="0"/>
              <w:adjustRightInd w:val="0"/>
              <w:jc w:val="center"/>
              <w:rPr>
                <w:rFonts w:cs="Tahoma"/>
                <w:b/>
                <w:bCs/>
                <w:color w:val="000000"/>
                <w:sz w:val="20"/>
              </w:rPr>
            </w:pPr>
            <w:r w:rsidRPr="00693DD0">
              <w:rPr>
                <w:rFonts w:cs="Tahoma"/>
                <w:b/>
                <w:bCs/>
                <w:color w:val="000000"/>
                <w:sz w:val="20"/>
              </w:rPr>
              <w:t>Total Cost</w:t>
            </w:r>
          </w:p>
          <w:p w:rsidR="00693DD0" w:rsidRPr="00693DD0" w:rsidRDefault="00693DD0" w:rsidP="00887822">
            <w:pPr>
              <w:autoSpaceDE w:val="0"/>
              <w:autoSpaceDN w:val="0"/>
              <w:adjustRightInd w:val="0"/>
              <w:jc w:val="center"/>
              <w:rPr>
                <w:rFonts w:cs="Tahoma"/>
                <w:b/>
                <w:bCs/>
                <w:color w:val="000000"/>
                <w:sz w:val="14"/>
                <w:szCs w:val="16"/>
              </w:rPr>
            </w:pPr>
          </w:p>
        </w:tc>
        <w:tc>
          <w:tcPr>
            <w:tcW w:w="1710" w:type="dxa"/>
          </w:tcPr>
          <w:p w:rsidR="00693DD0" w:rsidRPr="00693DD0" w:rsidRDefault="00693DD0" w:rsidP="00887822">
            <w:pPr>
              <w:autoSpaceDE w:val="0"/>
              <w:autoSpaceDN w:val="0"/>
              <w:adjustRightInd w:val="0"/>
              <w:spacing w:line="360" w:lineRule="auto"/>
              <w:jc w:val="center"/>
              <w:rPr>
                <w:rFonts w:cs="Tahoma"/>
                <w:b/>
                <w:bCs/>
                <w:color w:val="0A50A2"/>
                <w:sz w:val="20"/>
              </w:rPr>
            </w:pPr>
          </w:p>
        </w:tc>
        <w:tc>
          <w:tcPr>
            <w:tcW w:w="1260" w:type="dxa"/>
          </w:tcPr>
          <w:p w:rsidR="00693DD0" w:rsidRPr="00693DD0" w:rsidRDefault="00693DD0" w:rsidP="00887822">
            <w:pPr>
              <w:autoSpaceDE w:val="0"/>
              <w:autoSpaceDN w:val="0"/>
              <w:adjustRightInd w:val="0"/>
              <w:spacing w:line="360" w:lineRule="auto"/>
              <w:jc w:val="center"/>
              <w:rPr>
                <w:rFonts w:cs="Tahoma"/>
                <w:b/>
                <w:bCs/>
                <w:color w:val="0A50A2"/>
                <w:sz w:val="20"/>
              </w:rPr>
            </w:pPr>
          </w:p>
        </w:tc>
        <w:tc>
          <w:tcPr>
            <w:tcW w:w="1080" w:type="dxa"/>
          </w:tcPr>
          <w:p w:rsidR="00693DD0" w:rsidRPr="00693DD0" w:rsidRDefault="00693DD0" w:rsidP="00887822">
            <w:pPr>
              <w:autoSpaceDE w:val="0"/>
              <w:autoSpaceDN w:val="0"/>
              <w:adjustRightInd w:val="0"/>
              <w:spacing w:line="360" w:lineRule="auto"/>
              <w:jc w:val="center"/>
              <w:rPr>
                <w:rFonts w:cs="Tahoma"/>
                <w:b/>
                <w:bCs/>
                <w:color w:val="0A50A2"/>
                <w:sz w:val="20"/>
              </w:rPr>
            </w:pPr>
          </w:p>
        </w:tc>
      </w:tr>
    </w:tbl>
    <w:p w:rsidR="00693DD0" w:rsidRPr="00693DD0" w:rsidRDefault="00693DD0" w:rsidP="00693DD0">
      <w:pPr>
        <w:autoSpaceDE w:val="0"/>
        <w:autoSpaceDN w:val="0"/>
        <w:adjustRightInd w:val="0"/>
        <w:spacing w:line="360" w:lineRule="auto"/>
        <w:ind w:left="4320"/>
        <w:jc w:val="right"/>
        <w:rPr>
          <w:rFonts w:cs="Tahoma"/>
          <w:bCs/>
          <w:color w:val="000000"/>
          <w:sz w:val="14"/>
          <w:szCs w:val="16"/>
        </w:rPr>
      </w:pPr>
    </w:p>
    <w:p w:rsidR="00693DD0" w:rsidRPr="00693DD0" w:rsidRDefault="00693DD0" w:rsidP="00693DD0">
      <w:pPr>
        <w:autoSpaceDE w:val="0"/>
        <w:autoSpaceDN w:val="0"/>
        <w:adjustRightInd w:val="0"/>
        <w:spacing w:line="360" w:lineRule="auto"/>
        <w:ind w:left="4320"/>
        <w:jc w:val="right"/>
        <w:rPr>
          <w:rFonts w:cs="Tahoma"/>
          <w:color w:val="000000"/>
          <w:sz w:val="20"/>
        </w:rPr>
      </w:pPr>
      <w:r w:rsidRPr="00693DD0">
        <w:rPr>
          <w:rFonts w:cs="Tahoma"/>
          <w:bCs/>
          <w:color w:val="000000"/>
          <w:sz w:val="20"/>
        </w:rPr>
        <w:t>Gross Total Cost (A+B): Rs</w:t>
      </w:r>
      <w:r w:rsidRPr="00693DD0">
        <w:rPr>
          <w:rFonts w:cs="Tahoma"/>
          <w:color w:val="000000"/>
          <w:sz w:val="20"/>
        </w:rPr>
        <w:t>. ________________</w:t>
      </w:r>
    </w:p>
    <w:p w:rsidR="00693DD0" w:rsidRPr="00693DD0" w:rsidRDefault="00693DD0" w:rsidP="00693DD0">
      <w:pPr>
        <w:autoSpaceDE w:val="0"/>
        <w:autoSpaceDN w:val="0"/>
        <w:adjustRightInd w:val="0"/>
        <w:spacing w:line="240" w:lineRule="auto"/>
        <w:jc w:val="both"/>
        <w:rPr>
          <w:rFonts w:cs="Tahoma"/>
          <w:color w:val="000000"/>
          <w:sz w:val="20"/>
        </w:rPr>
      </w:pPr>
      <w:r w:rsidRPr="00693DD0">
        <w:rPr>
          <w:rFonts w:cs="Tahoma"/>
          <w:color w:val="000000"/>
          <w:sz w:val="20"/>
        </w:rPr>
        <w:t>We agree to supply the above goods in accordance with the technical specifications for a total contract price of Rs. ———————— (Amount in figures) (Rupees ————————amount in words) within the period specified in the Invitation for Quotations.</w:t>
      </w:r>
    </w:p>
    <w:p w:rsidR="00693DD0" w:rsidRPr="00693DD0" w:rsidRDefault="00693DD0" w:rsidP="00693DD0">
      <w:pPr>
        <w:autoSpaceDE w:val="0"/>
        <w:autoSpaceDN w:val="0"/>
        <w:adjustRightInd w:val="0"/>
        <w:spacing w:line="240" w:lineRule="auto"/>
        <w:jc w:val="both"/>
        <w:rPr>
          <w:rFonts w:cs="Tahoma"/>
          <w:color w:val="000000"/>
          <w:sz w:val="10"/>
          <w:szCs w:val="16"/>
        </w:rPr>
      </w:pPr>
    </w:p>
    <w:p w:rsidR="00693DD0" w:rsidRPr="00693DD0" w:rsidRDefault="00693DD0" w:rsidP="00693DD0">
      <w:pPr>
        <w:autoSpaceDE w:val="0"/>
        <w:autoSpaceDN w:val="0"/>
        <w:adjustRightInd w:val="0"/>
        <w:spacing w:line="240" w:lineRule="auto"/>
        <w:jc w:val="both"/>
        <w:rPr>
          <w:rFonts w:cs="Tahoma"/>
          <w:color w:val="000000"/>
          <w:sz w:val="20"/>
        </w:rPr>
      </w:pPr>
      <w:r w:rsidRPr="00693DD0">
        <w:rPr>
          <w:rFonts w:cs="Tahoma"/>
          <w:color w:val="000000"/>
          <w:sz w:val="20"/>
        </w:rPr>
        <w:t xml:space="preserve">We confirm that the normal commercial warranty/ guarantee of ——————— months shall apply to the offered items and we also confirm to agree with terms and conditions as mentioned in the Invitation Letter. </w:t>
      </w:r>
    </w:p>
    <w:p w:rsidR="00693DD0" w:rsidRPr="00693DD0" w:rsidRDefault="00693DD0" w:rsidP="00693DD0">
      <w:pPr>
        <w:autoSpaceDE w:val="0"/>
        <w:autoSpaceDN w:val="0"/>
        <w:adjustRightInd w:val="0"/>
        <w:jc w:val="both"/>
        <w:rPr>
          <w:rFonts w:cs="Tahoma"/>
          <w:color w:val="000000"/>
          <w:sz w:val="10"/>
        </w:rPr>
      </w:pPr>
    </w:p>
    <w:p w:rsidR="00693DD0" w:rsidRPr="00693DD0" w:rsidRDefault="00693DD0" w:rsidP="00693DD0">
      <w:pPr>
        <w:autoSpaceDE w:val="0"/>
        <w:autoSpaceDN w:val="0"/>
        <w:adjustRightInd w:val="0"/>
        <w:spacing w:line="360" w:lineRule="auto"/>
        <w:jc w:val="both"/>
        <w:rPr>
          <w:rFonts w:cs="Tahoma"/>
          <w:color w:val="000000"/>
          <w:sz w:val="20"/>
        </w:rPr>
      </w:pPr>
      <w:r w:rsidRPr="00693DD0">
        <w:rPr>
          <w:rFonts w:cs="Tahoma"/>
          <w:color w:val="000000"/>
          <w:sz w:val="20"/>
        </w:rPr>
        <w:t>We hereby certify that we have taken steps to ensure that no person acting for us or on our behalf will engage in bribery.</w:t>
      </w:r>
    </w:p>
    <w:p w:rsidR="00693DD0" w:rsidRPr="00693DD0" w:rsidRDefault="00693DD0" w:rsidP="00693DD0">
      <w:pPr>
        <w:autoSpaceDE w:val="0"/>
        <w:autoSpaceDN w:val="0"/>
        <w:adjustRightInd w:val="0"/>
        <w:spacing w:line="360" w:lineRule="auto"/>
        <w:rPr>
          <w:rFonts w:cs="Tahoma"/>
          <w:color w:val="000000"/>
          <w:sz w:val="20"/>
        </w:rPr>
      </w:pPr>
    </w:p>
    <w:p w:rsidR="00693DD0" w:rsidRPr="00693DD0" w:rsidRDefault="00693DD0" w:rsidP="00693DD0">
      <w:pPr>
        <w:autoSpaceDE w:val="0"/>
        <w:autoSpaceDN w:val="0"/>
        <w:adjustRightInd w:val="0"/>
        <w:spacing w:line="360" w:lineRule="auto"/>
        <w:rPr>
          <w:rFonts w:cs="Tahoma"/>
          <w:color w:val="000000"/>
          <w:sz w:val="20"/>
        </w:rPr>
      </w:pPr>
      <w:r w:rsidRPr="00693DD0">
        <w:rPr>
          <w:rFonts w:cs="Tahoma"/>
          <w:color w:val="000000"/>
          <w:sz w:val="20"/>
        </w:rPr>
        <w:t>Signature of Supplier</w:t>
      </w:r>
    </w:p>
    <w:p w:rsidR="00693DD0" w:rsidRPr="00693DD0" w:rsidRDefault="00693DD0" w:rsidP="00693DD0">
      <w:pPr>
        <w:autoSpaceDE w:val="0"/>
        <w:autoSpaceDN w:val="0"/>
        <w:adjustRightInd w:val="0"/>
        <w:spacing w:line="360" w:lineRule="auto"/>
        <w:rPr>
          <w:rFonts w:cs="Tahoma"/>
          <w:bCs/>
          <w:color w:val="000000"/>
          <w:sz w:val="20"/>
        </w:rPr>
      </w:pPr>
      <w:r w:rsidRPr="00693DD0">
        <w:rPr>
          <w:rFonts w:cs="Tahoma"/>
          <w:bCs/>
          <w:color w:val="000000"/>
          <w:sz w:val="20"/>
        </w:rPr>
        <w:t>Name: ____________________</w:t>
      </w:r>
    </w:p>
    <w:p w:rsidR="00693DD0" w:rsidRPr="00693DD0" w:rsidRDefault="00693DD0" w:rsidP="00693DD0">
      <w:pPr>
        <w:autoSpaceDE w:val="0"/>
        <w:autoSpaceDN w:val="0"/>
        <w:adjustRightInd w:val="0"/>
        <w:spacing w:line="360" w:lineRule="auto"/>
        <w:rPr>
          <w:rFonts w:cs="Tahoma"/>
          <w:bCs/>
          <w:color w:val="000000"/>
          <w:sz w:val="20"/>
        </w:rPr>
      </w:pPr>
      <w:r w:rsidRPr="00693DD0">
        <w:rPr>
          <w:rFonts w:cs="Tahoma"/>
          <w:bCs/>
          <w:color w:val="000000"/>
          <w:sz w:val="20"/>
        </w:rPr>
        <w:t>Address: __________________</w:t>
      </w:r>
    </w:p>
    <w:p w:rsidR="00693DD0" w:rsidRPr="00693DD0" w:rsidRDefault="00693DD0" w:rsidP="00693DD0">
      <w:pPr>
        <w:autoSpaceDE w:val="0"/>
        <w:autoSpaceDN w:val="0"/>
        <w:adjustRightInd w:val="0"/>
        <w:spacing w:line="360" w:lineRule="auto"/>
        <w:rPr>
          <w:szCs w:val="24"/>
        </w:rPr>
      </w:pPr>
      <w:r w:rsidRPr="00693DD0">
        <w:rPr>
          <w:rFonts w:cs="Tahoma"/>
          <w:bCs/>
          <w:color w:val="000000"/>
          <w:sz w:val="20"/>
        </w:rPr>
        <w:t>Contact No: ________________</w:t>
      </w:r>
    </w:p>
    <w:p w:rsidR="00493C8D" w:rsidRDefault="00493C8D">
      <w:pPr>
        <w:pStyle w:val="Normal1"/>
        <w:spacing w:line="360" w:lineRule="auto"/>
        <w:contextualSpacing/>
        <w:jc w:val="both"/>
        <w:rPr>
          <w:rFonts w:eastAsia="Calibri"/>
          <w:sz w:val="20"/>
          <w:szCs w:val="20"/>
        </w:rPr>
      </w:pPr>
    </w:p>
    <w:sectPr w:rsidR="00493C8D"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3C8D"/>
    <w:rsid w:val="000140E5"/>
    <w:rsid w:val="00033DB7"/>
    <w:rsid w:val="000654ED"/>
    <w:rsid w:val="001134B5"/>
    <w:rsid w:val="003052E4"/>
    <w:rsid w:val="00493C8D"/>
    <w:rsid w:val="004C4AC3"/>
    <w:rsid w:val="0063214E"/>
    <w:rsid w:val="00693DD0"/>
    <w:rsid w:val="006D141F"/>
    <w:rsid w:val="007810BC"/>
    <w:rsid w:val="007D0AFE"/>
    <w:rsid w:val="00AA507F"/>
    <w:rsid w:val="00B0566A"/>
    <w:rsid w:val="00B94D35"/>
    <w:rsid w:val="00C556C3"/>
    <w:rsid w:val="00C916B0"/>
    <w:rsid w:val="00DA0F7B"/>
    <w:rsid w:val="00E55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C556C3"/>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C556C3"/>
    <w:pPr>
      <w:spacing w:after="140"/>
    </w:pPr>
  </w:style>
  <w:style w:type="paragraph" w:styleId="List">
    <w:name w:val="List"/>
    <w:basedOn w:val="BodyText"/>
    <w:rsid w:val="00C556C3"/>
    <w:rPr>
      <w:rFonts w:cs="Lohit Devanagari"/>
    </w:rPr>
  </w:style>
  <w:style w:type="paragraph" w:styleId="Caption">
    <w:name w:val="caption"/>
    <w:basedOn w:val="Normal"/>
    <w:qFormat/>
    <w:rsid w:val="00C556C3"/>
    <w:pPr>
      <w:suppressLineNumbers/>
      <w:spacing w:before="120" w:after="120"/>
    </w:pPr>
    <w:rPr>
      <w:rFonts w:cs="Lohit Devanagari"/>
      <w:i/>
      <w:iCs/>
      <w:sz w:val="24"/>
      <w:szCs w:val="24"/>
    </w:rPr>
  </w:style>
  <w:style w:type="paragraph" w:customStyle="1" w:styleId="Index">
    <w:name w:val="Index"/>
    <w:basedOn w:val="Normal"/>
    <w:qFormat/>
    <w:rsid w:val="00C556C3"/>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3DB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DB7"/>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1323</Words>
  <Characters>7545</Characters>
  <Application>Microsoft Office Word</Application>
  <DocSecurity>0</DocSecurity>
  <Lines>62</Lines>
  <Paragraphs>17</Paragraphs>
  <ScaleCrop>false</ScaleCrop>
  <Company>Hewlett-Packard</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MSM</cp:lastModifiedBy>
  <cp:revision>4</cp:revision>
  <dcterms:created xsi:type="dcterms:W3CDTF">2019-05-17T11:24:00Z</dcterms:created>
  <dcterms:modified xsi:type="dcterms:W3CDTF">2019-05-18T06:02:00Z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